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BB0C52" w14:textId="77777777" w:rsidR="002B748B" w:rsidRPr="002B748B" w:rsidRDefault="002B748B" w:rsidP="002B748B">
      <w:pPr>
        <w:pStyle w:val="MdSpace"/>
        <w:spacing w:before="120" w:after="120" w:line="312" w:lineRule="auto"/>
        <w:rPr>
          <w:rFonts w:ascii="Arial" w:hAnsi="Arial" w:cs="Arial"/>
          <w:sz w:val="22"/>
          <w:szCs w:val="22"/>
        </w:rPr>
      </w:pPr>
      <w:r w:rsidRPr="002B748B">
        <w:rPr>
          <w:rFonts w:ascii="Arial" w:hAnsi="Arial" w:cs="Arial"/>
          <w:sz w:val="36"/>
          <w:szCs w:val="36"/>
        </w:rPr>
        <w:t>Ganzheitliche PUR-Kompetenz aus einer Hand:</w:t>
      </w:r>
      <w:r w:rsidRPr="002B748B">
        <w:rPr>
          <w:rFonts w:ascii="Arial" w:hAnsi="Arial" w:cs="Arial"/>
          <w:b/>
          <w:bCs/>
          <w:sz w:val="22"/>
          <w:szCs w:val="22"/>
        </w:rPr>
        <w:t xml:space="preserve"> </w:t>
      </w:r>
      <w:r w:rsidRPr="002B748B">
        <w:rPr>
          <w:rFonts w:ascii="Arial" w:hAnsi="Arial" w:cs="Arial"/>
          <w:b/>
          <w:bCs/>
          <w:sz w:val="22"/>
          <w:szCs w:val="22"/>
        </w:rPr>
        <w:br/>
      </w:r>
      <w:r w:rsidRPr="002B748B">
        <w:rPr>
          <w:rFonts w:ascii="Arial" w:hAnsi="Arial" w:cs="Arial"/>
          <w:b/>
          <w:bCs/>
          <w:sz w:val="36"/>
          <w:szCs w:val="36"/>
        </w:rPr>
        <w:t>ENGEL eröffnet clearmelt Competence Center</w:t>
      </w:r>
    </w:p>
    <w:p w14:paraId="44D450A6" w14:textId="77777777" w:rsidR="002B748B" w:rsidRPr="002B748B" w:rsidRDefault="002B748B" w:rsidP="002B748B">
      <w:pPr>
        <w:pStyle w:val="MdSpace"/>
        <w:spacing w:before="120" w:after="120" w:line="312" w:lineRule="auto"/>
        <w:rPr>
          <w:rFonts w:ascii="Arial" w:hAnsi="Arial" w:cs="Arial"/>
          <w:sz w:val="22"/>
          <w:szCs w:val="22"/>
        </w:rPr>
      </w:pPr>
    </w:p>
    <w:p w14:paraId="2026C640" w14:textId="40073C57" w:rsidR="002B748B" w:rsidRPr="002B748B" w:rsidRDefault="002B748B" w:rsidP="002B748B">
      <w:pPr>
        <w:pStyle w:val="MdSpace"/>
        <w:spacing w:before="120" w:after="120" w:line="312" w:lineRule="auto"/>
        <w:rPr>
          <w:rFonts w:ascii="Arial" w:hAnsi="Arial" w:cs="Arial"/>
          <w:b/>
          <w:bCs/>
          <w:sz w:val="22"/>
          <w:szCs w:val="22"/>
        </w:rPr>
      </w:pPr>
      <w:r w:rsidRPr="002B748B">
        <w:rPr>
          <w:rFonts w:ascii="Arial" w:hAnsi="Arial" w:cs="Arial"/>
          <w:i/>
          <w:iCs/>
          <w:sz w:val="22"/>
          <w:szCs w:val="22"/>
        </w:rPr>
        <w:t>November 2025</w:t>
      </w:r>
      <w:r w:rsidR="00360293">
        <w:rPr>
          <w:rFonts w:ascii="Arial" w:hAnsi="Arial" w:cs="Arial"/>
          <w:i/>
          <w:iCs/>
          <w:sz w:val="22"/>
          <w:szCs w:val="22"/>
        </w:rPr>
        <w:t xml:space="preserve"> </w:t>
      </w:r>
      <w:r w:rsidRPr="002B748B">
        <w:rPr>
          <w:rFonts w:ascii="Arial" w:hAnsi="Arial" w:cs="Arial"/>
          <w:b/>
          <w:bCs/>
          <w:sz w:val="22"/>
          <w:szCs w:val="22"/>
        </w:rPr>
        <w:br/>
        <w:t>Die Veredelung von Kunststoffoberflächen durch das Überfluten mit Polyurethan (PUR) gewinnt in der Kunststoffindustrie, insbesondere im Automobilbau, rasant an Bedeutung. Um seine Kunden bei der Umsetzung anspruchsvoller PUR-Projekte optimal zu begleiten, hat ENGEL sein neues clearmelt</w:t>
      </w:r>
      <w:r w:rsidR="00A52132">
        <w:rPr>
          <w:rFonts w:ascii="Arial" w:hAnsi="Arial" w:cs="Arial"/>
          <w:b/>
          <w:bCs/>
          <w:sz w:val="22"/>
          <w:szCs w:val="22"/>
        </w:rPr>
        <w:t>-</w:t>
      </w:r>
      <w:r w:rsidRPr="002B748B">
        <w:rPr>
          <w:rFonts w:ascii="Arial" w:hAnsi="Arial" w:cs="Arial"/>
          <w:b/>
          <w:bCs/>
          <w:sz w:val="22"/>
          <w:szCs w:val="22"/>
        </w:rPr>
        <w:t>Competence</w:t>
      </w:r>
      <w:r w:rsidR="00A52132">
        <w:rPr>
          <w:rFonts w:ascii="Arial" w:hAnsi="Arial" w:cs="Arial"/>
          <w:b/>
          <w:bCs/>
          <w:sz w:val="22"/>
          <w:szCs w:val="22"/>
        </w:rPr>
        <w:t>-</w:t>
      </w:r>
      <w:r w:rsidRPr="002B748B">
        <w:rPr>
          <w:rFonts w:ascii="Arial" w:hAnsi="Arial" w:cs="Arial"/>
          <w:b/>
          <w:bCs/>
          <w:sz w:val="22"/>
          <w:szCs w:val="22"/>
        </w:rPr>
        <w:t xml:space="preserve">Center </w:t>
      </w:r>
      <w:r w:rsidR="00A52132">
        <w:rPr>
          <w:rFonts w:ascii="Arial" w:hAnsi="Arial" w:cs="Arial"/>
          <w:b/>
          <w:bCs/>
          <w:sz w:val="22"/>
          <w:szCs w:val="22"/>
        </w:rPr>
        <w:t>gegründet</w:t>
      </w:r>
      <w:r w:rsidRPr="002B748B">
        <w:rPr>
          <w:rFonts w:ascii="Arial" w:hAnsi="Arial" w:cs="Arial"/>
          <w:b/>
          <w:bCs/>
          <w:sz w:val="22"/>
          <w:szCs w:val="22"/>
        </w:rPr>
        <w:t xml:space="preserve">. Hier bündelt ENGEL seine mehr als 20-jährige Expertise im Bereich Polyurethan mit dem Know-how starker Systempartner und bietet Kunden </w:t>
      </w:r>
      <w:r w:rsidR="00A52132">
        <w:rPr>
          <w:rFonts w:ascii="Arial" w:hAnsi="Arial" w:cs="Arial"/>
          <w:b/>
          <w:bCs/>
          <w:sz w:val="22"/>
          <w:szCs w:val="22"/>
        </w:rPr>
        <w:t xml:space="preserve">global </w:t>
      </w:r>
      <w:r w:rsidRPr="002B748B">
        <w:rPr>
          <w:rFonts w:ascii="Arial" w:hAnsi="Arial" w:cs="Arial"/>
          <w:b/>
          <w:bCs/>
          <w:sz w:val="22"/>
          <w:szCs w:val="22"/>
        </w:rPr>
        <w:t>eine umfassende Projektunterstützung - von der ersten Idee bis zur Serienreife.</w:t>
      </w:r>
    </w:p>
    <w:p w14:paraId="0A9045D7" w14:textId="183C8A84" w:rsidR="002B748B" w:rsidRPr="002B748B" w:rsidRDefault="002B748B" w:rsidP="002B748B">
      <w:pPr>
        <w:pStyle w:val="MdSpace"/>
        <w:spacing w:before="120" w:after="120" w:line="312" w:lineRule="auto"/>
        <w:rPr>
          <w:rFonts w:ascii="Arial" w:hAnsi="Arial" w:cs="Arial"/>
          <w:sz w:val="22"/>
          <w:szCs w:val="22"/>
        </w:rPr>
      </w:pPr>
      <w:r w:rsidRPr="002B748B">
        <w:rPr>
          <w:rFonts w:ascii="Arial" w:hAnsi="Arial" w:cs="Arial"/>
          <w:sz w:val="22"/>
          <w:szCs w:val="22"/>
        </w:rPr>
        <w:t xml:space="preserve">Das ENGEL </w:t>
      </w:r>
      <w:hyperlink r:id="rId8" w:history="1">
        <w:proofErr w:type="spellStart"/>
        <w:r w:rsidRPr="00087E7A">
          <w:rPr>
            <w:rStyle w:val="Hyperlink"/>
            <w:rFonts w:ascii="Arial" w:hAnsi="Arial" w:cs="Arial"/>
            <w:color w:val="000000" w:themeColor="text1"/>
            <w:sz w:val="22"/>
            <w:szCs w:val="22"/>
          </w:rPr>
          <w:t>clearmelt</w:t>
        </w:r>
        <w:proofErr w:type="spellEnd"/>
        <w:r w:rsidRPr="00087E7A">
          <w:rPr>
            <w:rStyle w:val="Hyperlink"/>
            <w:rFonts w:ascii="Arial" w:hAnsi="Arial" w:cs="Arial"/>
            <w:color w:val="000000" w:themeColor="text1"/>
            <w:sz w:val="22"/>
            <w:szCs w:val="22"/>
          </w:rPr>
          <w:t>-Verfahren</w:t>
        </w:r>
      </w:hyperlink>
      <w:r w:rsidRPr="00087E7A">
        <w:rPr>
          <w:rFonts w:ascii="Arial" w:hAnsi="Arial" w:cs="Arial"/>
          <w:color w:val="000000" w:themeColor="text1"/>
          <w:sz w:val="22"/>
          <w:szCs w:val="22"/>
        </w:rPr>
        <w:t xml:space="preserve">, </w:t>
      </w:r>
      <w:r w:rsidRPr="002B748B">
        <w:rPr>
          <w:rFonts w:ascii="Arial" w:hAnsi="Arial" w:cs="Arial"/>
          <w:sz w:val="22"/>
          <w:szCs w:val="22"/>
        </w:rPr>
        <w:t>also die Überflutung mit Polyurethan direkt im Spritzgießwerkzeug, setzt sich zunehmend als Alternative zum kostspieligen nachträglichen Lackieren von thermoplastischen Bauteilen durch. Die Gründe dafür liegen auf der Hand: clearmelt ermöglicht exzellente Oberflächenqualitäten mit hoher Kratzfestigkeit und Tiefenwirkung, die mit reinen Thermoplasten nicht erreicht werden kann. Zudem verkürzt sich die Prozesskette deutlich, was die Effizienz steigert, die Bauteillogistik vereinfacht und Kosten senkt. Um diese Potenziale für Kunden optimal auszuschöpfen, hat ENGEL das neue clearmelt</w:t>
      </w:r>
      <w:r w:rsidR="00A52132" w:rsidRPr="00A52132">
        <w:rPr>
          <w:rFonts w:ascii="Arial" w:hAnsi="Arial" w:cs="Arial"/>
          <w:sz w:val="22"/>
          <w:szCs w:val="22"/>
        </w:rPr>
        <w:t>-</w:t>
      </w:r>
      <w:r w:rsidRPr="002B748B">
        <w:rPr>
          <w:rFonts w:ascii="Arial" w:hAnsi="Arial" w:cs="Arial"/>
          <w:sz w:val="22"/>
          <w:szCs w:val="22"/>
        </w:rPr>
        <w:t>Competence</w:t>
      </w:r>
      <w:r w:rsidR="00A52132" w:rsidRPr="00A52132">
        <w:rPr>
          <w:rFonts w:ascii="Arial" w:hAnsi="Arial" w:cs="Arial"/>
          <w:sz w:val="22"/>
          <w:szCs w:val="22"/>
        </w:rPr>
        <w:t>-</w:t>
      </w:r>
      <w:r w:rsidRPr="002B748B">
        <w:rPr>
          <w:rFonts w:ascii="Arial" w:hAnsi="Arial" w:cs="Arial"/>
          <w:sz w:val="22"/>
          <w:szCs w:val="22"/>
        </w:rPr>
        <w:t>Center</w:t>
      </w:r>
      <w:r w:rsidRPr="002B748B">
        <w:rPr>
          <w:rFonts w:ascii="Arial" w:hAnsi="Arial" w:cs="Arial"/>
          <w:b/>
          <w:bCs/>
          <w:sz w:val="22"/>
          <w:szCs w:val="22"/>
        </w:rPr>
        <w:t xml:space="preserve"> </w:t>
      </w:r>
      <w:r w:rsidR="00A52132">
        <w:rPr>
          <w:rFonts w:ascii="Arial" w:hAnsi="Arial" w:cs="Arial"/>
          <w:sz w:val="22"/>
          <w:szCs w:val="22"/>
        </w:rPr>
        <w:t>initiiert</w:t>
      </w:r>
      <w:r w:rsidRPr="002B748B">
        <w:rPr>
          <w:rFonts w:ascii="Arial" w:hAnsi="Arial" w:cs="Arial"/>
          <w:sz w:val="22"/>
          <w:szCs w:val="22"/>
        </w:rPr>
        <w:t>.</w:t>
      </w:r>
      <w:r w:rsidRPr="002B748B">
        <w:rPr>
          <w:rFonts w:ascii="Arial" w:hAnsi="Arial" w:cs="Arial"/>
          <w:sz w:val="22"/>
          <w:szCs w:val="22"/>
        </w:rPr>
        <w:br/>
      </w:r>
    </w:p>
    <w:p w14:paraId="5BD4129C" w14:textId="77777777" w:rsidR="002B748B" w:rsidRPr="002B748B" w:rsidRDefault="002B748B" w:rsidP="002B748B">
      <w:pPr>
        <w:pStyle w:val="MdSpace"/>
        <w:spacing w:before="120" w:after="120" w:line="312" w:lineRule="auto"/>
        <w:rPr>
          <w:rFonts w:ascii="Arial" w:hAnsi="Arial" w:cs="Arial"/>
          <w:sz w:val="22"/>
          <w:szCs w:val="22"/>
        </w:rPr>
      </w:pPr>
      <w:r w:rsidRPr="002B748B">
        <w:rPr>
          <w:rFonts w:ascii="Arial" w:hAnsi="Arial" w:cs="Arial"/>
          <w:b/>
          <w:bCs/>
          <w:sz w:val="22"/>
          <w:szCs w:val="22"/>
        </w:rPr>
        <w:t>Ein Ansprechpartner für das gesamte Projekt</w:t>
      </w:r>
    </w:p>
    <w:p w14:paraId="71DACBC7" w14:textId="4198E162" w:rsidR="002B748B" w:rsidRPr="002B748B" w:rsidRDefault="002B748B" w:rsidP="002B748B">
      <w:pPr>
        <w:pStyle w:val="MdSpace"/>
        <w:spacing w:before="120" w:after="120" w:line="312" w:lineRule="auto"/>
        <w:rPr>
          <w:rFonts w:ascii="Arial" w:hAnsi="Arial" w:cs="Arial"/>
          <w:sz w:val="22"/>
          <w:szCs w:val="22"/>
        </w:rPr>
      </w:pPr>
      <w:r w:rsidRPr="002B748B">
        <w:rPr>
          <w:rFonts w:ascii="Arial" w:hAnsi="Arial" w:cs="Arial"/>
          <w:sz w:val="22"/>
          <w:szCs w:val="22"/>
        </w:rPr>
        <w:t>Im clearmelt</w:t>
      </w:r>
      <w:r w:rsidRPr="00A52132">
        <w:rPr>
          <w:rFonts w:ascii="Arial" w:hAnsi="Arial" w:cs="Arial"/>
          <w:sz w:val="22"/>
          <w:szCs w:val="22"/>
        </w:rPr>
        <w:t>-</w:t>
      </w:r>
      <w:r w:rsidRPr="002B748B">
        <w:rPr>
          <w:rFonts w:ascii="Arial" w:hAnsi="Arial" w:cs="Arial"/>
          <w:sz w:val="22"/>
          <w:szCs w:val="22"/>
        </w:rPr>
        <w:t>Competence</w:t>
      </w:r>
      <w:r w:rsidRPr="00A52132">
        <w:rPr>
          <w:rFonts w:ascii="Arial" w:hAnsi="Arial" w:cs="Arial"/>
          <w:sz w:val="22"/>
          <w:szCs w:val="22"/>
        </w:rPr>
        <w:t>-</w:t>
      </w:r>
      <w:r w:rsidRPr="002B748B">
        <w:rPr>
          <w:rFonts w:ascii="Arial" w:hAnsi="Arial" w:cs="Arial"/>
          <w:sz w:val="22"/>
          <w:szCs w:val="22"/>
        </w:rPr>
        <w:t>Center</w:t>
      </w:r>
      <w:r w:rsidRPr="002B748B">
        <w:rPr>
          <w:rFonts w:ascii="Arial" w:hAnsi="Arial" w:cs="Arial"/>
          <w:b/>
          <w:bCs/>
          <w:sz w:val="22"/>
          <w:szCs w:val="22"/>
        </w:rPr>
        <w:t xml:space="preserve"> </w:t>
      </w:r>
      <w:r w:rsidRPr="002B748B">
        <w:rPr>
          <w:rFonts w:ascii="Arial" w:hAnsi="Arial" w:cs="Arial"/>
          <w:sz w:val="22"/>
          <w:szCs w:val="22"/>
        </w:rPr>
        <w:t>erhalten Kunden eine komplette und optimal abgestimmte Lösung aus einer Hand. ENGEL übernimmt dabei nicht nur die Auslegung der Spritzgießmaschine und der passenden Peripherie, sondern auch die gesamte Kommunikation und Koordination mit den Systempartnern. Für den Kunden bedeutet dies einen entscheidenden Vorteil: Er hat mit einem ausgewiesenen PUR-Experten einen einzigen, zentralen Ansprechpartner, der das gesamte Projekt begleitet – von der Idee bis zur Serienreife. Dies reduziert die Komplexität, verkürzt Abstimmungsprozesse und sorgt für maximale Effizienz.</w:t>
      </w:r>
    </w:p>
    <w:p w14:paraId="71C87AB7" w14:textId="77777777" w:rsidR="002B748B" w:rsidRPr="002B748B" w:rsidRDefault="002B748B" w:rsidP="002B748B">
      <w:pPr>
        <w:pStyle w:val="MdSpace"/>
        <w:spacing w:before="120" w:after="120" w:line="312" w:lineRule="auto"/>
        <w:rPr>
          <w:rFonts w:ascii="Arial" w:hAnsi="Arial" w:cs="Arial"/>
          <w:sz w:val="22"/>
          <w:szCs w:val="22"/>
        </w:rPr>
      </w:pPr>
    </w:p>
    <w:p w14:paraId="3318AE33" w14:textId="6A0414A4" w:rsidR="002B748B" w:rsidRPr="002B748B" w:rsidRDefault="002B748B" w:rsidP="002B748B">
      <w:pPr>
        <w:pStyle w:val="MdSpace"/>
        <w:spacing w:before="120" w:after="120" w:line="312" w:lineRule="auto"/>
        <w:rPr>
          <w:rFonts w:ascii="Arial" w:hAnsi="Arial" w:cs="Arial"/>
          <w:sz w:val="22"/>
          <w:szCs w:val="22"/>
        </w:rPr>
      </w:pPr>
      <w:r w:rsidRPr="002B748B">
        <w:rPr>
          <w:rFonts w:ascii="Arial" w:hAnsi="Arial" w:cs="Arial"/>
          <w:b/>
          <w:bCs/>
          <w:sz w:val="22"/>
          <w:szCs w:val="22"/>
        </w:rPr>
        <w:t>Ganzheitliche</w:t>
      </w:r>
      <w:r>
        <w:rPr>
          <w:rFonts w:ascii="Arial" w:hAnsi="Arial" w:cs="Arial"/>
          <w:b/>
          <w:bCs/>
          <w:sz w:val="22"/>
          <w:szCs w:val="22"/>
        </w:rPr>
        <w:t>, globale</w:t>
      </w:r>
      <w:r w:rsidRPr="002B748B">
        <w:rPr>
          <w:rFonts w:ascii="Arial" w:hAnsi="Arial" w:cs="Arial"/>
          <w:b/>
          <w:bCs/>
          <w:sz w:val="22"/>
          <w:szCs w:val="22"/>
        </w:rPr>
        <w:t xml:space="preserve"> Betreuung durch </w:t>
      </w:r>
      <w:r w:rsidR="00360293">
        <w:rPr>
          <w:rFonts w:ascii="Arial" w:hAnsi="Arial" w:cs="Arial"/>
          <w:b/>
          <w:bCs/>
          <w:sz w:val="22"/>
          <w:szCs w:val="22"/>
        </w:rPr>
        <w:t>kundenorientiertes</w:t>
      </w:r>
      <w:r w:rsidRPr="002B748B">
        <w:rPr>
          <w:rFonts w:ascii="Arial" w:hAnsi="Arial" w:cs="Arial"/>
          <w:b/>
          <w:bCs/>
          <w:sz w:val="22"/>
          <w:szCs w:val="22"/>
        </w:rPr>
        <w:t xml:space="preserve"> Expertenteam</w:t>
      </w:r>
    </w:p>
    <w:p w14:paraId="54DFADC6" w14:textId="22893A84" w:rsidR="002B748B" w:rsidRDefault="002B748B" w:rsidP="002B748B">
      <w:pPr>
        <w:pStyle w:val="MdSpace"/>
        <w:spacing w:before="120" w:after="120" w:line="312" w:lineRule="auto"/>
        <w:rPr>
          <w:rFonts w:ascii="Arial" w:hAnsi="Arial" w:cs="Arial"/>
          <w:color w:val="000000" w:themeColor="text1"/>
          <w:sz w:val="22"/>
          <w:szCs w:val="22"/>
        </w:rPr>
      </w:pPr>
      <w:r w:rsidRPr="002B748B">
        <w:rPr>
          <w:rFonts w:ascii="Arial" w:hAnsi="Arial" w:cs="Arial"/>
          <w:sz w:val="22"/>
          <w:szCs w:val="22"/>
        </w:rPr>
        <w:lastRenderedPageBreak/>
        <w:t>Ein interdisziplinäres Expertenteam aus Entwicklung, Anwendungstechnik und Vertrieb begleitet Kunden im clearmelt</w:t>
      </w:r>
      <w:r w:rsidRPr="00A52132">
        <w:rPr>
          <w:rFonts w:ascii="Arial" w:hAnsi="Arial" w:cs="Arial"/>
          <w:sz w:val="22"/>
          <w:szCs w:val="22"/>
        </w:rPr>
        <w:t>-</w:t>
      </w:r>
      <w:r w:rsidRPr="002B748B">
        <w:rPr>
          <w:rFonts w:ascii="Arial" w:hAnsi="Arial" w:cs="Arial"/>
          <w:sz w:val="22"/>
          <w:szCs w:val="22"/>
        </w:rPr>
        <w:t>Competence</w:t>
      </w:r>
      <w:r w:rsidRPr="00A52132">
        <w:rPr>
          <w:rFonts w:ascii="Arial" w:hAnsi="Arial" w:cs="Arial"/>
          <w:sz w:val="22"/>
          <w:szCs w:val="22"/>
        </w:rPr>
        <w:t>-</w:t>
      </w:r>
      <w:r w:rsidRPr="002B748B">
        <w:rPr>
          <w:rFonts w:ascii="Arial" w:hAnsi="Arial" w:cs="Arial"/>
          <w:sz w:val="22"/>
          <w:szCs w:val="22"/>
        </w:rPr>
        <w:t>Center</w:t>
      </w:r>
      <w:r w:rsidRPr="002B748B">
        <w:rPr>
          <w:rFonts w:ascii="Arial" w:hAnsi="Arial" w:cs="Arial"/>
          <w:b/>
          <w:bCs/>
          <w:sz w:val="22"/>
          <w:szCs w:val="22"/>
        </w:rPr>
        <w:t xml:space="preserve"> </w:t>
      </w:r>
      <w:r w:rsidRPr="002B748B">
        <w:rPr>
          <w:rFonts w:ascii="Arial" w:hAnsi="Arial" w:cs="Arial"/>
          <w:sz w:val="22"/>
          <w:szCs w:val="22"/>
        </w:rPr>
        <w:t>durchgängig</w:t>
      </w:r>
      <w:r w:rsidR="00A52132">
        <w:rPr>
          <w:rFonts w:ascii="Arial" w:hAnsi="Arial" w:cs="Arial"/>
          <w:sz w:val="22"/>
          <w:szCs w:val="22"/>
        </w:rPr>
        <w:t>.</w:t>
      </w:r>
      <w:r w:rsidR="00A52132" w:rsidRPr="00A52132">
        <w:rPr>
          <w:rFonts w:ascii="Arial" w:hAnsi="Arial" w:cs="Arial"/>
          <w:color w:val="000000" w:themeColor="text1"/>
          <w:sz w:val="22"/>
          <w:szCs w:val="22"/>
        </w:rPr>
        <w:t xml:space="preserve"> </w:t>
      </w:r>
      <w:r w:rsidRPr="002B748B">
        <w:rPr>
          <w:rFonts w:ascii="Arial" w:hAnsi="Arial" w:cs="Arial"/>
          <w:sz w:val="22"/>
          <w:szCs w:val="22"/>
        </w:rPr>
        <w:t>Auf Basis der 3D-Daten des Kundenbauteils erfolgt eine präzise Analyse zur optimalen Auslegung des Gesamtprozesses. Das Team evaluiert die ideale Konfiguration für Versuche und die spätere Produktionszelle. Anschließend werden im Kompetenzzentrum praxisnahe Versuche durchgeführt, die bis zur fertigen Abmusterung des Serienbauteils führen. Diese lückenlose Betreuung sorgt dafür, dass neue Anwendungen schnell, effizient und in höchster Qualität der Produktion übergeben werden können.</w:t>
      </w:r>
      <w:r w:rsidR="00A52132">
        <w:rPr>
          <w:rFonts w:ascii="Arial" w:hAnsi="Arial" w:cs="Arial"/>
          <w:sz w:val="22"/>
          <w:szCs w:val="22"/>
        </w:rPr>
        <w:t xml:space="preserve"> </w:t>
      </w:r>
      <w:r w:rsidR="00A52132" w:rsidRPr="00FD4A95">
        <w:rPr>
          <w:rFonts w:ascii="Arial" w:hAnsi="Arial" w:cs="Arial"/>
          <w:color w:val="000000" w:themeColor="text1"/>
          <w:sz w:val="22"/>
          <w:szCs w:val="22"/>
        </w:rPr>
        <w:t xml:space="preserve">Das CCC </w:t>
      </w:r>
      <w:r w:rsidR="003B389B">
        <w:rPr>
          <w:rFonts w:ascii="Arial" w:hAnsi="Arial" w:cs="Arial"/>
          <w:color w:val="000000" w:themeColor="text1"/>
          <w:sz w:val="22"/>
          <w:szCs w:val="22"/>
        </w:rPr>
        <w:t xml:space="preserve">besteht nicht nur aus den Technologiezentren in Schwertberg und St. </w:t>
      </w:r>
      <w:r w:rsidR="00360293">
        <w:rPr>
          <w:rFonts w:ascii="Arial" w:hAnsi="Arial" w:cs="Arial"/>
          <w:color w:val="000000" w:themeColor="text1"/>
          <w:sz w:val="22"/>
          <w:szCs w:val="22"/>
        </w:rPr>
        <w:t>Valentin in</w:t>
      </w:r>
      <w:r w:rsidR="00A52132" w:rsidRPr="00FD4A95">
        <w:rPr>
          <w:rFonts w:ascii="Arial" w:hAnsi="Arial" w:cs="Arial"/>
          <w:color w:val="000000" w:themeColor="text1"/>
          <w:sz w:val="22"/>
          <w:szCs w:val="22"/>
        </w:rPr>
        <w:t xml:space="preserve"> </w:t>
      </w:r>
      <w:r w:rsidR="00A52132">
        <w:rPr>
          <w:rFonts w:ascii="Arial" w:hAnsi="Arial" w:cs="Arial"/>
          <w:color w:val="000000" w:themeColor="text1"/>
          <w:sz w:val="22"/>
          <w:szCs w:val="22"/>
        </w:rPr>
        <w:t>Österreich</w:t>
      </w:r>
      <w:r w:rsidR="00A52132" w:rsidRPr="00FD4A95">
        <w:rPr>
          <w:rFonts w:ascii="Arial" w:hAnsi="Arial" w:cs="Arial"/>
          <w:color w:val="000000" w:themeColor="text1"/>
          <w:sz w:val="22"/>
          <w:szCs w:val="22"/>
        </w:rPr>
        <w:t xml:space="preserve">, sondern </w:t>
      </w:r>
      <w:r w:rsidR="003B389B">
        <w:rPr>
          <w:rFonts w:ascii="Arial" w:hAnsi="Arial" w:cs="Arial"/>
          <w:color w:val="000000" w:themeColor="text1"/>
          <w:sz w:val="22"/>
          <w:szCs w:val="22"/>
        </w:rPr>
        <w:t xml:space="preserve">auch in </w:t>
      </w:r>
      <w:r w:rsidR="00360293">
        <w:rPr>
          <w:rFonts w:ascii="Arial" w:hAnsi="Arial" w:cs="Arial"/>
          <w:color w:val="000000" w:themeColor="text1"/>
          <w:sz w:val="22"/>
          <w:szCs w:val="22"/>
        </w:rPr>
        <w:t xml:space="preserve">den </w:t>
      </w:r>
      <w:r w:rsidR="003B389B">
        <w:rPr>
          <w:rFonts w:ascii="Arial" w:hAnsi="Arial" w:cs="Arial"/>
          <w:color w:val="000000" w:themeColor="text1"/>
          <w:sz w:val="22"/>
          <w:szCs w:val="22"/>
        </w:rPr>
        <w:t xml:space="preserve">globalen Technologiezentren </w:t>
      </w:r>
      <w:r w:rsidR="00360293">
        <w:rPr>
          <w:rFonts w:ascii="Arial" w:hAnsi="Arial" w:cs="Arial"/>
          <w:color w:val="000000" w:themeColor="text1"/>
          <w:sz w:val="22"/>
          <w:szCs w:val="22"/>
        </w:rPr>
        <w:t xml:space="preserve">von ENGEL </w:t>
      </w:r>
      <w:r w:rsidR="003B389B">
        <w:rPr>
          <w:rFonts w:ascii="Arial" w:hAnsi="Arial" w:cs="Arial"/>
          <w:color w:val="000000" w:themeColor="text1"/>
          <w:sz w:val="22"/>
          <w:szCs w:val="22"/>
        </w:rPr>
        <w:t>in Asien und Nord</w:t>
      </w:r>
      <w:r w:rsidR="00562685">
        <w:rPr>
          <w:rFonts w:ascii="Arial" w:hAnsi="Arial" w:cs="Arial"/>
          <w:color w:val="000000" w:themeColor="text1"/>
          <w:sz w:val="22"/>
          <w:szCs w:val="22"/>
        </w:rPr>
        <w:t>amerika</w:t>
      </w:r>
      <w:r w:rsidR="003B389B">
        <w:rPr>
          <w:rFonts w:ascii="Arial" w:hAnsi="Arial" w:cs="Arial"/>
          <w:color w:val="000000" w:themeColor="text1"/>
          <w:sz w:val="22"/>
          <w:szCs w:val="22"/>
        </w:rPr>
        <w:t xml:space="preserve">. </w:t>
      </w:r>
    </w:p>
    <w:p w14:paraId="049ACC55" w14:textId="77777777" w:rsidR="00360293" w:rsidRDefault="00360293" w:rsidP="00360293">
      <w:pPr>
        <w:pStyle w:val="MdSpace"/>
        <w:spacing w:before="120" w:after="120" w:line="312" w:lineRule="auto"/>
        <w:jc w:val="center"/>
        <w:rPr>
          <w:rFonts w:ascii="Arial" w:hAnsi="Arial" w:cs="Arial"/>
          <w:i/>
          <w:iCs/>
          <w:sz w:val="20"/>
          <w:szCs w:val="20"/>
        </w:rPr>
      </w:pPr>
      <w:r>
        <w:rPr>
          <w:rFonts w:ascii="Arial" w:hAnsi="Arial" w:cs="Arial"/>
          <w:noProof/>
          <w:sz w:val="22"/>
          <w:szCs w:val="22"/>
        </w:rPr>
        <w:drawing>
          <wp:inline distT="0" distB="0" distL="0" distR="0" wp14:anchorId="53E1F372" wp14:editId="1E453F9F">
            <wp:extent cx="4552950" cy="3031997"/>
            <wp:effectExtent l="0" t="0" r="0" b="0"/>
            <wp:docPr id="70364188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560476" cy="3037009"/>
                    </a:xfrm>
                    <a:prstGeom prst="rect">
                      <a:avLst/>
                    </a:prstGeom>
                    <a:noFill/>
                    <a:ln>
                      <a:noFill/>
                    </a:ln>
                  </pic:spPr>
                </pic:pic>
              </a:graphicData>
            </a:graphic>
          </wp:inline>
        </w:drawing>
      </w:r>
      <w:r>
        <w:rPr>
          <w:rFonts w:ascii="Arial" w:hAnsi="Arial" w:cs="Arial"/>
          <w:sz w:val="22"/>
          <w:szCs w:val="22"/>
        </w:rPr>
        <w:br/>
      </w:r>
      <w:r w:rsidRPr="004C43F9">
        <w:rPr>
          <w:rFonts w:ascii="Arial" w:hAnsi="Arial" w:cs="Arial"/>
          <w:i/>
          <w:iCs/>
          <w:sz w:val="20"/>
          <w:szCs w:val="20"/>
        </w:rPr>
        <w:t xml:space="preserve">Das ENGEL </w:t>
      </w:r>
      <w:proofErr w:type="spellStart"/>
      <w:r w:rsidRPr="004C43F9">
        <w:rPr>
          <w:rFonts w:ascii="Arial" w:hAnsi="Arial" w:cs="Arial"/>
          <w:i/>
          <w:iCs/>
          <w:sz w:val="20"/>
          <w:szCs w:val="20"/>
        </w:rPr>
        <w:t>clearmelt</w:t>
      </w:r>
      <w:proofErr w:type="spellEnd"/>
      <w:r w:rsidRPr="004C43F9">
        <w:rPr>
          <w:rFonts w:ascii="Arial" w:hAnsi="Arial" w:cs="Arial"/>
          <w:i/>
          <w:iCs/>
          <w:sz w:val="20"/>
          <w:szCs w:val="20"/>
        </w:rPr>
        <w:t xml:space="preserve">-Competence-Center zeigt, wie Kunden durch eine vollständig integrierte PUR-Lösung und zentrale Projektbetreuung effizient zu hochwertigen, kratzfesten Oberflächen gelangen. Im Bild eine Versuchsanlage mit einer </w:t>
      </w:r>
      <w:proofErr w:type="spellStart"/>
      <w:r w:rsidRPr="004C43F9">
        <w:rPr>
          <w:rFonts w:ascii="Arial" w:hAnsi="Arial" w:cs="Arial"/>
          <w:i/>
          <w:iCs/>
          <w:sz w:val="20"/>
          <w:szCs w:val="20"/>
        </w:rPr>
        <w:t>duo</w:t>
      </w:r>
      <w:proofErr w:type="spellEnd"/>
      <w:r w:rsidRPr="004C43F9">
        <w:rPr>
          <w:rFonts w:ascii="Arial" w:hAnsi="Arial" w:cs="Arial"/>
          <w:i/>
          <w:iCs/>
          <w:sz w:val="20"/>
          <w:szCs w:val="20"/>
        </w:rPr>
        <w:t xml:space="preserve"> 1800 Zwei-Platten-Spritzgießmaschine und PUR-Dosierung.</w:t>
      </w:r>
    </w:p>
    <w:p w14:paraId="2A2A600C" w14:textId="6B7B69BB" w:rsidR="00360293" w:rsidRPr="002B748B" w:rsidRDefault="00360293" w:rsidP="00360293">
      <w:pPr>
        <w:pStyle w:val="MdSpace"/>
        <w:spacing w:before="120" w:after="120" w:line="312" w:lineRule="auto"/>
        <w:jc w:val="center"/>
        <w:rPr>
          <w:rFonts w:ascii="Arial" w:hAnsi="Arial" w:cs="Arial"/>
          <w:sz w:val="22"/>
          <w:szCs w:val="22"/>
        </w:rPr>
      </w:pPr>
      <w:r>
        <w:rPr>
          <w:rFonts w:ascii="Arial" w:hAnsi="Arial" w:cs="Arial"/>
          <w:i/>
          <w:iCs/>
          <w:sz w:val="20"/>
          <w:szCs w:val="20"/>
        </w:rPr>
        <w:t xml:space="preserve">ALT-Tag: Bild zeigt eine grüne Spritzgießmaschine mit einer hellgrauen PUR-Dosieranlage für </w:t>
      </w:r>
      <w:proofErr w:type="spellStart"/>
      <w:r>
        <w:rPr>
          <w:rFonts w:ascii="Arial" w:hAnsi="Arial" w:cs="Arial"/>
          <w:i/>
          <w:iCs/>
          <w:sz w:val="20"/>
          <w:szCs w:val="20"/>
        </w:rPr>
        <w:t>clearmelt</w:t>
      </w:r>
      <w:proofErr w:type="spellEnd"/>
      <w:r>
        <w:rPr>
          <w:rFonts w:ascii="Arial" w:hAnsi="Arial" w:cs="Arial"/>
          <w:i/>
          <w:iCs/>
          <w:sz w:val="20"/>
          <w:szCs w:val="20"/>
        </w:rPr>
        <w:t xml:space="preserve"> im Vordergrund.</w:t>
      </w:r>
    </w:p>
    <w:p w14:paraId="241A5734" w14:textId="77777777" w:rsidR="002B748B" w:rsidRPr="002B748B" w:rsidRDefault="002B748B" w:rsidP="002B748B">
      <w:pPr>
        <w:pStyle w:val="MdSpace"/>
        <w:spacing w:before="120" w:after="120" w:line="312" w:lineRule="auto"/>
        <w:rPr>
          <w:rFonts w:ascii="Arial" w:hAnsi="Arial" w:cs="Arial"/>
          <w:sz w:val="22"/>
          <w:szCs w:val="22"/>
        </w:rPr>
      </w:pPr>
    </w:p>
    <w:p w14:paraId="21902A4D" w14:textId="77777777" w:rsidR="002B748B" w:rsidRPr="002B748B" w:rsidRDefault="002B748B" w:rsidP="002B748B">
      <w:pPr>
        <w:pStyle w:val="MdSpace"/>
        <w:spacing w:before="120" w:after="120" w:line="312" w:lineRule="auto"/>
        <w:rPr>
          <w:rFonts w:ascii="Arial" w:hAnsi="Arial" w:cs="Arial"/>
          <w:sz w:val="22"/>
          <w:szCs w:val="22"/>
        </w:rPr>
      </w:pPr>
      <w:r w:rsidRPr="002B748B">
        <w:rPr>
          <w:rFonts w:ascii="Arial" w:hAnsi="Arial" w:cs="Arial"/>
          <w:b/>
          <w:bCs/>
          <w:sz w:val="22"/>
          <w:szCs w:val="22"/>
        </w:rPr>
        <w:t>Nahtlose Integration für maximale Prozessstabilität</w:t>
      </w:r>
    </w:p>
    <w:p w14:paraId="32B39F98" w14:textId="77777777" w:rsidR="002B748B" w:rsidRPr="002B748B" w:rsidRDefault="002B748B" w:rsidP="002B748B">
      <w:pPr>
        <w:pStyle w:val="MdSpace"/>
        <w:spacing w:before="120" w:after="120" w:line="312" w:lineRule="auto"/>
        <w:rPr>
          <w:rFonts w:ascii="Arial" w:hAnsi="Arial" w:cs="Arial"/>
          <w:sz w:val="22"/>
          <w:szCs w:val="22"/>
        </w:rPr>
      </w:pPr>
      <w:r w:rsidRPr="002B748B">
        <w:rPr>
          <w:rFonts w:ascii="Arial" w:hAnsi="Arial" w:cs="Arial"/>
          <w:sz w:val="22"/>
          <w:szCs w:val="22"/>
        </w:rPr>
        <w:t xml:space="preserve">Die vollständige Einbindung der Polyurethan-Technik in das ENGEL Portfolio und die Integration in die CC300 Steuerung sorgt für eine hohe Prozessstabilität, einfache Bedienbarkeit und maximale Automatisierung. Kunden profitieren von einer verkürzten Prozesskette und einer höheren Qualität der Endprodukte. </w:t>
      </w:r>
    </w:p>
    <w:p w14:paraId="2FFE58F8" w14:textId="21C99EB9" w:rsidR="002B748B" w:rsidRPr="002B748B" w:rsidRDefault="002B748B" w:rsidP="002B748B">
      <w:pPr>
        <w:pStyle w:val="MdSpace"/>
        <w:spacing w:before="120" w:after="120" w:line="312" w:lineRule="auto"/>
        <w:rPr>
          <w:rFonts w:ascii="Arial" w:hAnsi="Arial" w:cs="Arial"/>
          <w:sz w:val="22"/>
          <w:szCs w:val="22"/>
        </w:rPr>
      </w:pPr>
      <w:r w:rsidRPr="002B748B">
        <w:rPr>
          <w:rFonts w:ascii="Arial" w:hAnsi="Arial" w:cs="Arial"/>
          <w:sz w:val="22"/>
          <w:szCs w:val="22"/>
        </w:rPr>
        <w:lastRenderedPageBreak/>
        <w:t>Um für Kunden ein breites Spektrum an Anwendungen abzudecken, stehen im clearmel</w:t>
      </w:r>
      <w:r w:rsidRPr="00A52132">
        <w:rPr>
          <w:rFonts w:ascii="Arial" w:hAnsi="Arial" w:cs="Arial"/>
          <w:sz w:val="22"/>
          <w:szCs w:val="22"/>
        </w:rPr>
        <w:t>t-</w:t>
      </w:r>
      <w:r w:rsidRPr="002B748B">
        <w:rPr>
          <w:rFonts w:ascii="Arial" w:hAnsi="Arial" w:cs="Arial"/>
          <w:sz w:val="22"/>
          <w:szCs w:val="22"/>
        </w:rPr>
        <w:t>Competence</w:t>
      </w:r>
      <w:r w:rsidRPr="00A52132">
        <w:rPr>
          <w:rFonts w:ascii="Arial" w:hAnsi="Arial" w:cs="Arial"/>
          <w:sz w:val="22"/>
          <w:szCs w:val="22"/>
        </w:rPr>
        <w:t>-C</w:t>
      </w:r>
      <w:r w:rsidRPr="002B748B">
        <w:rPr>
          <w:rFonts w:ascii="Arial" w:hAnsi="Arial" w:cs="Arial"/>
          <w:sz w:val="22"/>
          <w:szCs w:val="22"/>
        </w:rPr>
        <w:t>enter in St. Valentin</w:t>
      </w:r>
      <w:r w:rsidRPr="002B748B">
        <w:rPr>
          <w:rFonts w:ascii="Arial" w:hAnsi="Arial" w:cs="Arial"/>
          <w:b/>
          <w:bCs/>
          <w:sz w:val="22"/>
          <w:szCs w:val="22"/>
        </w:rPr>
        <w:t xml:space="preserve"> </w:t>
      </w:r>
      <w:r w:rsidRPr="002B748B">
        <w:rPr>
          <w:rFonts w:ascii="Arial" w:hAnsi="Arial" w:cs="Arial"/>
          <w:sz w:val="22"/>
          <w:szCs w:val="22"/>
        </w:rPr>
        <w:t xml:space="preserve">für Versuche und Abmusterungen duo Zwei-Platten-Spritzgießmaschinen mit Schließkräften von 7.000 bis 55.000 kN zur Verfügung. </w:t>
      </w:r>
      <w:r>
        <w:rPr>
          <w:rFonts w:ascii="Arial" w:hAnsi="Arial" w:cs="Arial"/>
          <w:sz w:val="22"/>
          <w:szCs w:val="22"/>
        </w:rPr>
        <w:t>Darüber hinaus gibt es weitere Testmöglichkeiten bei Kooperationspartnern, wie Werkzeugbauern und Rohmaterialherstellern.</w:t>
      </w:r>
    </w:p>
    <w:p w14:paraId="4BA7F843" w14:textId="5B36DF27" w:rsidR="002B748B" w:rsidRPr="002B748B" w:rsidRDefault="002B748B" w:rsidP="002B748B">
      <w:pPr>
        <w:pStyle w:val="MdSpace"/>
        <w:spacing w:before="120" w:after="120" w:line="312" w:lineRule="auto"/>
        <w:rPr>
          <w:rFonts w:ascii="Arial" w:hAnsi="Arial" w:cs="Arial"/>
          <w:sz w:val="22"/>
          <w:szCs w:val="22"/>
        </w:rPr>
      </w:pPr>
      <w:r w:rsidRPr="002B748B">
        <w:rPr>
          <w:rFonts w:ascii="Arial" w:hAnsi="Arial" w:cs="Arial"/>
          <w:sz w:val="22"/>
          <w:szCs w:val="22"/>
        </w:rPr>
        <w:t>Mit dem neuen clearmelt</w:t>
      </w:r>
      <w:r w:rsidRPr="00A52132">
        <w:rPr>
          <w:rFonts w:ascii="Arial" w:hAnsi="Arial" w:cs="Arial"/>
          <w:sz w:val="22"/>
          <w:szCs w:val="22"/>
        </w:rPr>
        <w:t>-</w:t>
      </w:r>
      <w:r w:rsidRPr="002B748B">
        <w:rPr>
          <w:rFonts w:ascii="Arial" w:hAnsi="Arial" w:cs="Arial"/>
          <w:sz w:val="22"/>
          <w:szCs w:val="22"/>
        </w:rPr>
        <w:t>Competence</w:t>
      </w:r>
      <w:r w:rsidRPr="00A52132">
        <w:rPr>
          <w:rFonts w:ascii="Arial" w:hAnsi="Arial" w:cs="Arial"/>
          <w:sz w:val="22"/>
          <w:szCs w:val="22"/>
        </w:rPr>
        <w:t>-</w:t>
      </w:r>
      <w:r w:rsidRPr="002B748B">
        <w:rPr>
          <w:rFonts w:ascii="Arial" w:hAnsi="Arial" w:cs="Arial"/>
          <w:sz w:val="22"/>
          <w:szCs w:val="22"/>
        </w:rPr>
        <w:t>Center</w:t>
      </w:r>
      <w:r w:rsidRPr="002B748B">
        <w:rPr>
          <w:rFonts w:ascii="Arial" w:hAnsi="Arial" w:cs="Arial"/>
          <w:b/>
          <w:bCs/>
          <w:sz w:val="22"/>
          <w:szCs w:val="22"/>
        </w:rPr>
        <w:t xml:space="preserve"> </w:t>
      </w:r>
      <w:r w:rsidRPr="002B748B">
        <w:rPr>
          <w:rFonts w:ascii="Arial" w:hAnsi="Arial" w:cs="Arial"/>
          <w:sz w:val="22"/>
          <w:szCs w:val="22"/>
        </w:rPr>
        <w:t>unterstreicht ENGEL eindrucksvoll seine Systemkompetenz und schafft für Kunden einen klaren Mehrwert: die Sicherheit, auch bei anspruchsvollen PUR-Projekten einen verlässlichen und starken Partner an der Seite zu haben, der eine durchgängig integrierte Lösung aus einer Hand bietet.</w:t>
      </w:r>
    </w:p>
    <w:p w14:paraId="05EBF7D6" w14:textId="77777777" w:rsidR="002B748B" w:rsidRPr="002B748B" w:rsidRDefault="002B748B" w:rsidP="002B748B">
      <w:pPr>
        <w:pStyle w:val="MdSpace"/>
        <w:spacing w:before="120" w:after="120" w:line="312" w:lineRule="auto"/>
        <w:rPr>
          <w:rFonts w:ascii="Arial" w:hAnsi="Arial" w:cs="Arial"/>
          <w:sz w:val="22"/>
          <w:szCs w:val="22"/>
        </w:rPr>
      </w:pPr>
    </w:p>
    <w:p w14:paraId="5879DB50" w14:textId="5EB411EE" w:rsidR="00FE4E8C" w:rsidRDefault="002B748B" w:rsidP="002B748B">
      <w:pPr>
        <w:pStyle w:val="MdSpace"/>
        <w:spacing w:before="120" w:after="120" w:line="312" w:lineRule="auto"/>
        <w:rPr>
          <w:rFonts w:ascii="Arial" w:hAnsi="Arial" w:cs="Arial"/>
          <w:sz w:val="22"/>
          <w:szCs w:val="22"/>
        </w:rPr>
      </w:pPr>
      <w:r>
        <w:rPr>
          <w:rFonts w:ascii="Arial" w:hAnsi="Arial" w:cs="Arial"/>
          <w:sz w:val="22"/>
          <w:szCs w:val="22"/>
        </w:rPr>
        <w:t>Bilder: ENGEL</w:t>
      </w:r>
    </w:p>
    <w:p w14:paraId="57568DEC" w14:textId="3E303BE5" w:rsidR="00360293" w:rsidRDefault="00D33CDF" w:rsidP="00D33CDF">
      <w:r>
        <w:br/>
      </w:r>
    </w:p>
    <w:p w14:paraId="5B769981" w14:textId="77777777" w:rsidR="00360293" w:rsidRDefault="00360293">
      <w:r>
        <w:br w:type="page"/>
      </w:r>
    </w:p>
    <w:p w14:paraId="6786EC9D" w14:textId="77777777" w:rsidR="00D33CDF" w:rsidRDefault="00D33CDF" w:rsidP="00D33CDF"/>
    <w:p w14:paraId="0AAC01F5" w14:textId="77777777" w:rsidR="00863D49" w:rsidRPr="00863D49" w:rsidRDefault="00FE4E8C" w:rsidP="00863D49">
      <w:pPr>
        <w:spacing w:after="120" w:line="312" w:lineRule="auto"/>
        <w:rPr>
          <w:rFonts w:ascii="Arial" w:hAnsi="Arial" w:cs="Arial"/>
          <w:b/>
          <w:bCs/>
          <w:sz w:val="20"/>
          <w:szCs w:val="20"/>
        </w:rPr>
      </w:pPr>
      <w:r w:rsidRPr="00863D49">
        <w:rPr>
          <w:rFonts w:ascii="Arial" w:hAnsi="Arial" w:cs="Arial"/>
          <w:b/>
          <w:bCs/>
          <w:sz w:val="20"/>
          <w:szCs w:val="20"/>
        </w:rPr>
        <w:t>ENGEL AUSTRIA GmbH</w:t>
      </w:r>
    </w:p>
    <w:p w14:paraId="1D007869" w14:textId="18DDBCAA" w:rsidR="00FE4E8C" w:rsidRPr="00863D49" w:rsidRDefault="00FE4E8C" w:rsidP="00863D49">
      <w:pPr>
        <w:spacing w:after="120" w:line="312" w:lineRule="auto"/>
        <w:rPr>
          <w:rFonts w:ascii="Arial" w:hAnsi="Arial" w:cs="Arial"/>
          <w:b/>
          <w:bCs/>
          <w:sz w:val="20"/>
          <w:szCs w:val="20"/>
        </w:rPr>
      </w:pPr>
      <w:r w:rsidRPr="00863D49">
        <w:rPr>
          <w:rFonts w:ascii="Arial" w:hAnsi="Arial" w:cs="Arial"/>
          <w:sz w:val="20"/>
          <w:szCs w:val="20"/>
        </w:rPr>
        <w:t>ENGEL ist eines der führenden Unternehmen im Spritzgießmaschinenbau. Die ENGEL Gruppe bietet heute alle Technologiemodule für die Kunststoffverarbeitung aus einer Hand: Spritzgießmaschinen für Thermoplaste und Elastomere und Automatisierung, wobei auch einzelne Komponenten für sich wettbewerbsfähig und am Markt erfolgreich sind. Mit zwölf Produktionswerken in Europa, Nordamerika, Mexiko und Asien (China, Korea und Indien) sowie Niederlassungen und Vertretungen für über 85 Länder bietet ENGEL seinen Kunden weltweit optimale Unterstützung, um mit neuen Technologien und modernsten Produktionsanlagen wettbewerbsfähig und erfolgreich zu sein.</w:t>
      </w:r>
    </w:p>
    <w:p w14:paraId="36181376" w14:textId="77777777" w:rsidR="00FE4E8C" w:rsidRPr="00863D49" w:rsidRDefault="00FE4E8C" w:rsidP="00D67CFC">
      <w:pPr>
        <w:pStyle w:val="Abbinder"/>
      </w:pPr>
    </w:p>
    <w:p w14:paraId="41F7601F" w14:textId="77777777" w:rsidR="00880A13" w:rsidRPr="00863D49" w:rsidRDefault="00880A13" w:rsidP="00863D49">
      <w:pPr>
        <w:spacing w:after="120" w:line="312" w:lineRule="auto"/>
        <w:rPr>
          <w:rFonts w:ascii="Arial" w:hAnsi="Arial" w:cs="Arial"/>
          <w:iCs/>
          <w:sz w:val="20"/>
          <w:szCs w:val="20"/>
        </w:rPr>
      </w:pPr>
      <w:r w:rsidRPr="00863D49">
        <w:rPr>
          <w:rFonts w:ascii="Arial" w:hAnsi="Arial" w:cs="Arial"/>
          <w:b/>
          <w:bCs/>
          <w:iCs/>
          <w:sz w:val="20"/>
          <w:szCs w:val="20"/>
        </w:rPr>
        <w:t xml:space="preserve">Kontakt für Journalisten: </w:t>
      </w:r>
      <w:r w:rsidRPr="00863D49">
        <w:rPr>
          <w:rFonts w:ascii="Arial" w:hAnsi="Arial" w:cs="Arial"/>
          <w:b/>
          <w:bCs/>
          <w:iCs/>
          <w:sz w:val="20"/>
          <w:szCs w:val="20"/>
        </w:rPr>
        <w:br/>
      </w:r>
      <w:r w:rsidRPr="00863D49">
        <w:rPr>
          <w:rFonts w:ascii="Arial" w:hAnsi="Arial" w:cs="Arial"/>
          <w:iCs/>
          <w:sz w:val="20"/>
          <w:szCs w:val="20"/>
        </w:rPr>
        <w:t>Tobias Neumann, Pressereferent, ENGEL AUSTRIA GmbH</w:t>
      </w:r>
      <w:r w:rsidRPr="00863D49">
        <w:rPr>
          <w:rFonts w:ascii="Arial" w:hAnsi="Arial" w:cs="Arial"/>
          <w:b/>
          <w:bCs/>
          <w:iCs/>
          <w:sz w:val="20"/>
          <w:szCs w:val="20"/>
        </w:rPr>
        <w:br/>
      </w:r>
      <w:r w:rsidRPr="00863D49">
        <w:rPr>
          <w:rFonts w:ascii="Arial" w:hAnsi="Arial" w:cs="Arial"/>
          <w:iCs/>
          <w:sz w:val="20"/>
          <w:szCs w:val="20"/>
        </w:rPr>
        <w:t xml:space="preserve">Ludwig-Engel-Strasse 1, A-4311 Schwertberg, Österreich </w:t>
      </w:r>
      <w:bookmarkStart w:id="0" w:name="_Hlk130909927"/>
      <w:r w:rsidRPr="00863D49">
        <w:rPr>
          <w:rFonts w:ascii="Arial" w:hAnsi="Arial" w:cs="Arial"/>
          <w:b/>
          <w:bCs/>
          <w:iCs/>
          <w:sz w:val="20"/>
          <w:szCs w:val="20"/>
        </w:rPr>
        <w:br/>
      </w:r>
      <w:r w:rsidRPr="00863D49">
        <w:rPr>
          <w:rFonts w:ascii="Arial" w:hAnsi="Arial" w:cs="Arial"/>
          <w:iCs/>
          <w:sz w:val="20"/>
          <w:szCs w:val="20"/>
        </w:rPr>
        <w:t xml:space="preserve">Tel.: +43 (0)50 6207 3807 email: </w:t>
      </w:r>
      <w:hyperlink r:id="rId10" w:history="1">
        <w:r w:rsidRPr="00863D49">
          <w:rPr>
            <w:rStyle w:val="Hyperlink"/>
            <w:rFonts w:ascii="Arial" w:hAnsi="Arial" w:cs="Arial"/>
            <w:iCs/>
            <w:color w:val="000000"/>
            <w:sz w:val="20"/>
            <w:szCs w:val="20"/>
          </w:rPr>
          <w:t>tobias.neumann@engel.at</w:t>
        </w:r>
      </w:hyperlink>
      <w:r w:rsidRPr="00863D49">
        <w:rPr>
          <w:rFonts w:ascii="Arial" w:hAnsi="Arial" w:cs="Arial"/>
          <w:iCs/>
          <w:sz w:val="20"/>
          <w:szCs w:val="20"/>
        </w:rPr>
        <w:t xml:space="preserve"> </w:t>
      </w:r>
      <w:bookmarkEnd w:id="0"/>
    </w:p>
    <w:p w14:paraId="1AC96F0D" w14:textId="77777777" w:rsidR="00FE4E8C" w:rsidRPr="00863D49" w:rsidRDefault="00FE4E8C" w:rsidP="00D67CFC">
      <w:pPr>
        <w:pStyle w:val="Abbinder"/>
      </w:pPr>
    </w:p>
    <w:p w14:paraId="3CB60231" w14:textId="77777777" w:rsidR="00FE4E8C" w:rsidRPr="00D67CFC" w:rsidRDefault="00FE4E8C" w:rsidP="00D67CFC">
      <w:pPr>
        <w:pStyle w:val="Abbinder"/>
      </w:pPr>
      <w:r w:rsidRPr="00D67CFC">
        <w:t>Rechtlicher Hinweis:</w:t>
      </w:r>
    </w:p>
    <w:p w14:paraId="7C7AC226" w14:textId="1CB92445" w:rsidR="00880A13" w:rsidRPr="00FC38D0" w:rsidRDefault="00FE4E8C" w:rsidP="00863D49">
      <w:pPr>
        <w:spacing w:after="120" w:line="312" w:lineRule="auto"/>
        <w:jc w:val="both"/>
        <w:rPr>
          <w:rFonts w:ascii="Arial" w:hAnsi="Arial" w:cs="Arial"/>
          <w:sz w:val="20"/>
          <w:szCs w:val="20"/>
        </w:rPr>
      </w:pPr>
      <w:r w:rsidRPr="00863D49">
        <w:rPr>
          <w:rFonts w:ascii="Arial" w:hAnsi="Arial" w:cs="Arial"/>
          <w:sz w:val="20"/>
          <w:szCs w:val="20"/>
        </w:rPr>
        <w:t xml:space="preserve">Die in dieser Pressemitteilung genannten Gebrauchsnamen, Handelsnamen, Warenbezeichnungen und dgl. können auch ohne besondere Kennzeichnung Marken und als solche geschützt sein. </w:t>
      </w:r>
    </w:p>
    <w:p w14:paraId="3DE72B40" w14:textId="77777777" w:rsidR="00FE4E8C" w:rsidRDefault="00FE4E8C" w:rsidP="00A44BE5">
      <w:pPr>
        <w:pStyle w:val="MdSpace"/>
        <w:spacing w:after="120" w:line="312" w:lineRule="auto"/>
        <w:rPr>
          <w:rFonts w:ascii="Arial" w:hAnsi="Arial" w:cs="Arial"/>
          <w:sz w:val="20"/>
          <w:szCs w:val="20"/>
        </w:rPr>
      </w:pPr>
    </w:p>
    <w:p w14:paraId="3FA06890" w14:textId="77777777" w:rsidR="006B3FA8" w:rsidRPr="00CD6309" w:rsidRDefault="006B3FA8" w:rsidP="006B3FA8">
      <w:pPr>
        <w:spacing w:after="120"/>
        <w:rPr>
          <w:rFonts w:ascii="Arial" w:hAnsi="Arial" w:cs="Arial"/>
          <w:color w:val="81B73E"/>
          <w:sz w:val="22"/>
          <w:szCs w:val="22"/>
        </w:rPr>
      </w:pPr>
      <w:hyperlink r:id="rId11" w:history="1">
        <w:r w:rsidRPr="00CD6309">
          <w:rPr>
            <w:rStyle w:val="Hyperlink"/>
            <w:rFonts w:ascii="Arial" w:hAnsi="Arial" w:cs="Arial"/>
            <w:color w:val="81B73E"/>
            <w:sz w:val="22"/>
            <w:szCs w:val="22"/>
            <w:u w:val="none"/>
          </w:rPr>
          <w:t>www.engelglobal.com</w:t>
        </w:r>
      </w:hyperlink>
    </w:p>
    <w:p w14:paraId="7A0E7CF9" w14:textId="0CDBDBED" w:rsidR="00E13F03" w:rsidRPr="00880A13" w:rsidRDefault="00E13F03" w:rsidP="00A44BE5">
      <w:pPr>
        <w:pStyle w:val="MdSpace"/>
        <w:spacing w:after="120" w:line="312" w:lineRule="auto"/>
        <w:rPr>
          <w:rFonts w:ascii="Arial" w:hAnsi="Arial" w:cs="Arial"/>
          <w:sz w:val="20"/>
          <w:szCs w:val="20"/>
        </w:rPr>
      </w:pPr>
    </w:p>
    <w:sectPr w:rsidR="00E13F03" w:rsidRPr="00880A13" w:rsidSect="004F29E8">
      <w:headerReference w:type="default" r:id="rId12"/>
      <w:footerReference w:type="default" r:id="rId13"/>
      <w:pgSz w:w="11906" w:h="16838"/>
      <w:pgMar w:top="2410" w:right="1274" w:bottom="2269" w:left="1440" w:header="708" w:footer="11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CD6D48" w14:textId="77777777" w:rsidR="00363FDC" w:rsidRDefault="00363FDC" w:rsidP="00F328FD">
      <w:r>
        <w:separator/>
      </w:r>
    </w:p>
  </w:endnote>
  <w:endnote w:type="continuationSeparator" w:id="0">
    <w:p w14:paraId="3E8019AF" w14:textId="77777777" w:rsidR="00363FDC" w:rsidRDefault="00363FDC" w:rsidP="00F328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DengXian Light">
    <w:altName w:val="等线 Light"/>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4FCB44" w14:textId="025CCF39" w:rsidR="002A7C8A" w:rsidRPr="000E6C64" w:rsidRDefault="002A7C8A" w:rsidP="002A7C8A">
    <w:pPr>
      <w:pStyle w:val="Fuzeile"/>
      <w:ind w:right="28"/>
      <w:jc w:val="right"/>
      <w:rPr>
        <w:rFonts w:ascii="Arial" w:hAnsi="Arial" w:cs="Arial"/>
        <w:color w:val="000000" w:themeColor="text1"/>
        <w:spacing w:val="4"/>
        <w:sz w:val="14"/>
        <w:szCs w:val="14"/>
      </w:rPr>
    </w:pPr>
    <w:r w:rsidRPr="003E5C0C">
      <w:rPr>
        <w:rFonts w:ascii="Arial" w:hAnsi="Arial" w:cs="Arial"/>
        <w:noProof/>
        <w:sz w:val="14"/>
        <w:szCs w:val="14"/>
      </w:rPr>
      <w:drawing>
        <wp:anchor distT="0" distB="0" distL="114300" distR="114300" simplePos="0" relativeHeight="251659264" behindDoc="0" locked="0" layoutInCell="1" allowOverlap="1" wp14:anchorId="3C989AF8" wp14:editId="2242C662">
          <wp:simplePos x="0" y="0"/>
          <wp:positionH relativeFrom="column">
            <wp:posOffset>31750</wp:posOffset>
          </wp:positionH>
          <wp:positionV relativeFrom="paragraph">
            <wp:posOffset>-207645</wp:posOffset>
          </wp:positionV>
          <wp:extent cx="1228725" cy="450850"/>
          <wp:effectExtent l="0" t="0" r="0" b="0"/>
          <wp:wrapNone/>
          <wp:docPr id="1764098049" name="Bild 2" descr="Ein Bild, das Schwarz, Dunkelhei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8280638" name="Bild 2" descr="Ein Bild, das Schwarz, Dunkelheit enthält.&#10;&#10;KI-generierte Inhalte können fehlerhaft sei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4508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E5C0C">
      <w:rPr>
        <w:rFonts w:ascii="Arial" w:hAnsi="Arial" w:cs="Arial"/>
        <w:b/>
        <w:bCs/>
        <w:spacing w:val="4"/>
        <w:sz w:val="14"/>
        <w:szCs w:val="14"/>
      </w:rPr>
      <w:t>ENGEL AUSTRIA GmbH</w:t>
    </w:r>
    <w:r w:rsidRPr="003E5C0C">
      <w:rPr>
        <w:rFonts w:ascii="Arial" w:hAnsi="Arial" w:cs="Arial"/>
        <w:spacing w:val="4"/>
        <w:sz w:val="14"/>
        <w:szCs w:val="14"/>
      </w:rPr>
      <w:t xml:space="preserve"> | A-4311 Schwertberg | tel: +43 (0)50 620 0 | fax: +43 (0)50 620 3009</w:t>
    </w:r>
    <w:r w:rsidRPr="003E5C0C">
      <w:rPr>
        <w:rFonts w:ascii="Arial" w:hAnsi="Arial" w:cs="Arial"/>
        <w:spacing w:val="4"/>
        <w:sz w:val="14"/>
        <w:szCs w:val="14"/>
      </w:rPr>
      <w:br/>
    </w:r>
    <w:hyperlink r:id="rId2" w:history="1">
      <w:r w:rsidRPr="003E5C0C">
        <w:rPr>
          <w:rFonts w:ascii="Arial" w:hAnsi="Arial" w:cs="Arial"/>
          <w:spacing w:val="4"/>
          <w:sz w:val="14"/>
          <w:szCs w:val="14"/>
        </w:rPr>
        <w:t>sales@engel.at</w:t>
      </w:r>
    </w:hyperlink>
    <w:r w:rsidRPr="003E5C0C">
      <w:rPr>
        <w:rFonts w:ascii="Arial" w:hAnsi="Arial" w:cs="Arial"/>
        <w:spacing w:val="4"/>
        <w:sz w:val="14"/>
        <w:szCs w:val="14"/>
      </w:rPr>
      <w:t xml:space="preserve"> | </w:t>
    </w:r>
    <w:hyperlink r:id="rId3" w:history="1">
      <w:r w:rsidR="000E6C64" w:rsidRPr="000E6C64">
        <w:rPr>
          <w:rStyle w:val="Hyperlink"/>
          <w:rFonts w:ascii="Arial" w:hAnsi="Arial" w:cs="Arial"/>
          <w:color w:val="000000" w:themeColor="text1"/>
          <w:spacing w:val="4"/>
          <w:sz w:val="14"/>
          <w:szCs w:val="14"/>
        </w:rPr>
        <w:t>www.engelglobal.com</w:t>
      </w:r>
    </w:hyperlink>
  </w:p>
  <w:p w14:paraId="500B4C14" w14:textId="77777777" w:rsidR="000E6C64" w:rsidRDefault="000E6C64" w:rsidP="002A7C8A">
    <w:pPr>
      <w:pStyle w:val="Fuzeile"/>
      <w:ind w:right="28"/>
      <w:jc w:val="right"/>
      <w:rPr>
        <w:rFonts w:ascii="Arial" w:hAnsi="Arial" w:cs="Arial"/>
        <w:spacing w:val="4"/>
        <w:sz w:val="14"/>
        <w:szCs w:val="14"/>
      </w:rPr>
    </w:pPr>
  </w:p>
  <w:p w14:paraId="68200AD9" w14:textId="77777777" w:rsidR="000E6C64" w:rsidRPr="003E5C0C" w:rsidRDefault="000E6C64" w:rsidP="002A7C8A">
    <w:pPr>
      <w:pStyle w:val="Fuzeile"/>
      <w:ind w:right="28"/>
      <w:jc w:val="right"/>
      <w:rPr>
        <w:rFonts w:ascii="Arial" w:hAnsi="Arial" w:cs="Arial"/>
        <w:spacing w:val="4"/>
        <w:sz w:val="14"/>
        <w:szCs w:val="14"/>
      </w:rPr>
    </w:pPr>
  </w:p>
  <w:p w14:paraId="3A35B038" w14:textId="77777777" w:rsidR="002A7C8A" w:rsidRDefault="002A7C8A" w:rsidP="002A7C8A">
    <w:pPr>
      <w:pStyle w:val="Fuzeile"/>
      <w:jc w:val="right"/>
    </w:pPr>
  </w:p>
  <w:p w14:paraId="38B616E1" w14:textId="77777777" w:rsidR="002A7C8A" w:rsidRPr="006A4594" w:rsidRDefault="002A7C8A" w:rsidP="002A7C8A">
    <w:pPr>
      <w:pStyle w:val="Fuzeile"/>
      <w:jc w:val="center"/>
      <w:rPr>
        <w:rFonts w:ascii="Arial" w:hAnsi="Arial" w:cs="Arial"/>
        <w:sz w:val="18"/>
        <w:szCs w:val="18"/>
      </w:rPr>
    </w:pPr>
    <w:r w:rsidRPr="006A4594">
      <w:rPr>
        <w:rStyle w:val="Seitenzahl"/>
        <w:rFonts w:ascii="Arial" w:hAnsi="Arial" w:cs="Arial"/>
        <w:sz w:val="18"/>
        <w:szCs w:val="18"/>
      </w:rPr>
      <w:fldChar w:fldCharType="begin"/>
    </w:r>
    <w:r w:rsidRPr="006A4594">
      <w:rPr>
        <w:rStyle w:val="Seitenzahl"/>
        <w:rFonts w:ascii="Arial" w:hAnsi="Arial" w:cs="Arial"/>
        <w:sz w:val="18"/>
        <w:szCs w:val="18"/>
      </w:rPr>
      <w:instrText xml:space="preserve"> PAGE </w:instrText>
    </w:r>
    <w:r w:rsidRPr="006A4594">
      <w:rPr>
        <w:rStyle w:val="Seitenzahl"/>
        <w:rFonts w:ascii="Arial" w:hAnsi="Arial" w:cs="Arial"/>
        <w:sz w:val="18"/>
        <w:szCs w:val="18"/>
      </w:rPr>
      <w:fldChar w:fldCharType="separate"/>
    </w:r>
    <w:r w:rsidRPr="006A4594">
      <w:rPr>
        <w:rStyle w:val="Seitenzahl"/>
        <w:rFonts w:ascii="Arial" w:hAnsi="Arial" w:cs="Arial"/>
        <w:sz w:val="18"/>
        <w:szCs w:val="18"/>
      </w:rPr>
      <w:t>5</w:t>
    </w:r>
    <w:r w:rsidRPr="006A4594">
      <w:rPr>
        <w:rStyle w:val="Seitenzahl"/>
        <w:rFonts w:ascii="Arial" w:hAnsi="Arial" w:cs="Arial"/>
        <w:sz w:val="18"/>
        <w:szCs w:val="18"/>
      </w:rPr>
      <w:fldChar w:fldCharType="end"/>
    </w:r>
  </w:p>
  <w:p w14:paraId="5CABC6AD" w14:textId="77777777" w:rsidR="002A7C8A" w:rsidRDefault="002A7C8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783225" w14:textId="77777777" w:rsidR="00363FDC" w:rsidRDefault="00363FDC" w:rsidP="00F328FD">
      <w:r>
        <w:separator/>
      </w:r>
    </w:p>
  </w:footnote>
  <w:footnote w:type="continuationSeparator" w:id="0">
    <w:p w14:paraId="78CBF454" w14:textId="77777777" w:rsidR="00363FDC" w:rsidRDefault="00363FDC" w:rsidP="00F328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E218EF" w14:textId="77777777" w:rsidR="00974167" w:rsidRDefault="00974167" w:rsidP="00E35468">
    <w:pPr>
      <w:jc w:val="right"/>
      <w:rPr>
        <w:rFonts w:ascii="Arial" w:hAnsi="Arial" w:cs="Arial"/>
        <w:sz w:val="32"/>
        <w:szCs w:val="22"/>
      </w:rPr>
    </w:pPr>
  </w:p>
  <w:p w14:paraId="064C421F" w14:textId="06BB9F7C" w:rsidR="00E35468" w:rsidRDefault="00E35468" w:rsidP="00E35468">
    <w:pPr>
      <w:jc w:val="right"/>
      <w:rPr>
        <w:rFonts w:ascii="Arial Black" w:hAnsi="Arial Black"/>
        <w:color w:val="96C03A"/>
        <w:sz w:val="32"/>
        <w:szCs w:val="22"/>
      </w:rPr>
    </w:pPr>
    <w:r w:rsidRPr="00974167">
      <w:rPr>
        <w:rFonts w:ascii="Arial" w:hAnsi="Arial" w:cs="Arial"/>
        <w:sz w:val="32"/>
        <w:szCs w:val="22"/>
      </w:rPr>
      <w:t xml:space="preserve">presse </w:t>
    </w:r>
    <w:r w:rsidRPr="000A409F">
      <w:rPr>
        <w:sz w:val="32"/>
        <w:szCs w:val="22"/>
      </w:rPr>
      <w:t xml:space="preserve">| </w:t>
    </w:r>
    <w:r>
      <w:rPr>
        <w:rFonts w:ascii="Arial Black" w:hAnsi="Arial Black"/>
        <w:color w:val="96C03A"/>
        <w:sz w:val="32"/>
        <w:szCs w:val="22"/>
      </w:rPr>
      <w:t>mitteilung</w:t>
    </w:r>
  </w:p>
  <w:p w14:paraId="52079183" w14:textId="77777777" w:rsidR="00974167" w:rsidRDefault="00974167" w:rsidP="00E35468">
    <w:pPr>
      <w:jc w:val="right"/>
    </w:pPr>
  </w:p>
  <w:p w14:paraId="023C26C6" w14:textId="77777777" w:rsidR="00F328FD" w:rsidRDefault="00F328F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60B2191"/>
    <w:multiLevelType w:val="multilevel"/>
    <w:tmpl w:val="9F4EE95C"/>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 w15:restartNumberingAfterBreak="0">
    <w:nsid w:val="33D36AF1"/>
    <w:multiLevelType w:val="hybridMultilevel"/>
    <w:tmpl w:val="C1765534"/>
    <w:lvl w:ilvl="0" w:tplc="1F66E6C6">
      <w:start w:val="1"/>
      <w:numFmt w:val="bullet"/>
      <w:lvlText w:val="●"/>
      <w:lvlJc w:val="left"/>
      <w:pPr>
        <w:ind w:left="720" w:hanging="360"/>
      </w:pPr>
    </w:lvl>
    <w:lvl w:ilvl="1" w:tplc="C3B6D8BA">
      <w:start w:val="1"/>
      <w:numFmt w:val="bullet"/>
      <w:lvlText w:val="○"/>
      <w:lvlJc w:val="left"/>
      <w:pPr>
        <w:ind w:left="1440" w:hanging="360"/>
      </w:pPr>
    </w:lvl>
    <w:lvl w:ilvl="2" w:tplc="CEC60D86">
      <w:start w:val="1"/>
      <w:numFmt w:val="bullet"/>
      <w:lvlText w:val="■"/>
      <w:lvlJc w:val="left"/>
      <w:pPr>
        <w:ind w:left="2160" w:hanging="360"/>
      </w:pPr>
    </w:lvl>
    <w:lvl w:ilvl="3" w:tplc="0B2AC3DC">
      <w:start w:val="1"/>
      <w:numFmt w:val="bullet"/>
      <w:lvlText w:val="●"/>
      <w:lvlJc w:val="left"/>
      <w:pPr>
        <w:ind w:left="2880" w:hanging="360"/>
      </w:pPr>
    </w:lvl>
    <w:lvl w:ilvl="4" w:tplc="83E43DB0">
      <w:start w:val="1"/>
      <w:numFmt w:val="bullet"/>
      <w:lvlText w:val="○"/>
      <w:lvlJc w:val="left"/>
      <w:pPr>
        <w:ind w:left="3600" w:hanging="360"/>
      </w:pPr>
    </w:lvl>
    <w:lvl w:ilvl="5" w:tplc="0A44562A">
      <w:start w:val="1"/>
      <w:numFmt w:val="bullet"/>
      <w:lvlText w:val="■"/>
      <w:lvlJc w:val="left"/>
      <w:pPr>
        <w:ind w:left="4320" w:hanging="360"/>
      </w:pPr>
    </w:lvl>
    <w:lvl w:ilvl="6" w:tplc="DD2C8174">
      <w:start w:val="1"/>
      <w:numFmt w:val="bullet"/>
      <w:lvlText w:val="●"/>
      <w:lvlJc w:val="left"/>
      <w:pPr>
        <w:ind w:left="5040" w:hanging="360"/>
      </w:pPr>
    </w:lvl>
    <w:lvl w:ilvl="7" w:tplc="AAB43D00">
      <w:start w:val="1"/>
      <w:numFmt w:val="bullet"/>
      <w:lvlText w:val="●"/>
      <w:lvlJc w:val="left"/>
      <w:pPr>
        <w:ind w:left="5760" w:hanging="360"/>
      </w:pPr>
    </w:lvl>
    <w:lvl w:ilvl="8" w:tplc="7FF449F2">
      <w:start w:val="1"/>
      <w:numFmt w:val="bullet"/>
      <w:lvlText w:val="●"/>
      <w:lvlJc w:val="left"/>
      <w:pPr>
        <w:ind w:left="6480" w:hanging="360"/>
      </w:pPr>
    </w:lvl>
  </w:abstractNum>
  <w:abstractNum w:abstractNumId="2" w15:restartNumberingAfterBreak="0">
    <w:nsid w:val="6AFC26AA"/>
    <w:multiLevelType w:val="hybridMultilevel"/>
    <w:tmpl w:val="EAAA2CBC"/>
    <w:lvl w:ilvl="0" w:tplc="927ADDC4">
      <w:start w:val="1"/>
      <w:numFmt w:val="bullet"/>
      <w:lvlText w:val="•"/>
      <w:lvlJc w:val="left"/>
      <w:pPr>
        <w:ind w:left="720" w:hanging="360"/>
      </w:pPr>
    </w:lvl>
    <w:lvl w:ilvl="1" w:tplc="3AFE7586">
      <w:start w:val="1"/>
      <w:numFmt w:val="bullet"/>
      <w:lvlText w:val="◦"/>
      <w:lvlJc w:val="left"/>
      <w:pPr>
        <w:ind w:left="1440" w:hanging="360"/>
      </w:pPr>
    </w:lvl>
    <w:lvl w:ilvl="2" w:tplc="F20E9DEE">
      <w:start w:val="1"/>
      <w:numFmt w:val="bullet"/>
      <w:lvlText w:val="•"/>
      <w:lvlJc w:val="left"/>
      <w:pPr>
        <w:ind w:left="2160" w:hanging="360"/>
      </w:pPr>
    </w:lvl>
    <w:lvl w:ilvl="3" w:tplc="620AAB46">
      <w:start w:val="1"/>
      <w:numFmt w:val="bullet"/>
      <w:lvlText w:val="◦"/>
      <w:lvlJc w:val="left"/>
      <w:pPr>
        <w:ind w:left="2880" w:hanging="360"/>
      </w:pPr>
    </w:lvl>
    <w:lvl w:ilvl="4" w:tplc="440E38A8">
      <w:start w:val="1"/>
      <w:numFmt w:val="bullet"/>
      <w:lvlText w:val="•"/>
      <w:lvlJc w:val="left"/>
      <w:pPr>
        <w:ind w:left="3600" w:hanging="360"/>
      </w:pPr>
    </w:lvl>
    <w:lvl w:ilvl="5" w:tplc="CC2A0834">
      <w:start w:val="1"/>
      <w:numFmt w:val="bullet"/>
      <w:lvlText w:val="◦"/>
      <w:lvlJc w:val="left"/>
      <w:pPr>
        <w:ind w:left="4320" w:hanging="360"/>
      </w:pPr>
    </w:lvl>
    <w:lvl w:ilvl="6" w:tplc="12629D54">
      <w:start w:val="1"/>
      <w:numFmt w:val="bullet"/>
      <w:lvlText w:val="•"/>
      <w:lvlJc w:val="left"/>
      <w:pPr>
        <w:ind w:left="5040" w:hanging="360"/>
      </w:pPr>
    </w:lvl>
    <w:lvl w:ilvl="7" w:tplc="235A8A84">
      <w:numFmt w:val="decimal"/>
      <w:lvlText w:val=""/>
      <w:lvlJc w:val="left"/>
    </w:lvl>
    <w:lvl w:ilvl="8" w:tplc="578C1A4C">
      <w:numFmt w:val="decimal"/>
      <w:lvlText w:val=""/>
      <w:lvlJc w:val="left"/>
    </w:lvl>
  </w:abstractNum>
  <w:num w:numId="1" w16cid:durableId="57091406">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11C4"/>
    <w:rsid w:val="00087E7A"/>
    <w:rsid w:val="000D0896"/>
    <w:rsid w:val="000E17C5"/>
    <w:rsid w:val="000E6C64"/>
    <w:rsid w:val="000E7F46"/>
    <w:rsid w:val="00104EF2"/>
    <w:rsid w:val="001075C0"/>
    <w:rsid w:val="00123D12"/>
    <w:rsid w:val="00173213"/>
    <w:rsid w:val="00176C16"/>
    <w:rsid w:val="001F3EA2"/>
    <w:rsid w:val="00233886"/>
    <w:rsid w:val="00262D47"/>
    <w:rsid w:val="00281DBF"/>
    <w:rsid w:val="0029240A"/>
    <w:rsid w:val="002A7C8A"/>
    <w:rsid w:val="002B748B"/>
    <w:rsid w:val="002C2C91"/>
    <w:rsid w:val="002C7908"/>
    <w:rsid w:val="003507FD"/>
    <w:rsid w:val="00360293"/>
    <w:rsid w:val="00363FDC"/>
    <w:rsid w:val="0039623E"/>
    <w:rsid w:val="003B389B"/>
    <w:rsid w:val="003D0EE9"/>
    <w:rsid w:val="003E5C0C"/>
    <w:rsid w:val="00424498"/>
    <w:rsid w:val="00436D6D"/>
    <w:rsid w:val="00455196"/>
    <w:rsid w:val="00465771"/>
    <w:rsid w:val="00466D2E"/>
    <w:rsid w:val="00484EE1"/>
    <w:rsid w:val="004855CF"/>
    <w:rsid w:val="004A61F9"/>
    <w:rsid w:val="004F29E8"/>
    <w:rsid w:val="00522391"/>
    <w:rsid w:val="00553779"/>
    <w:rsid w:val="00562685"/>
    <w:rsid w:val="00565732"/>
    <w:rsid w:val="005A3F0B"/>
    <w:rsid w:val="005E4289"/>
    <w:rsid w:val="006025E1"/>
    <w:rsid w:val="00603956"/>
    <w:rsid w:val="0062462E"/>
    <w:rsid w:val="00642B89"/>
    <w:rsid w:val="006659C8"/>
    <w:rsid w:val="006926D8"/>
    <w:rsid w:val="006A4594"/>
    <w:rsid w:val="006A4E3F"/>
    <w:rsid w:val="006B3FA8"/>
    <w:rsid w:val="006C23FD"/>
    <w:rsid w:val="006C2DDB"/>
    <w:rsid w:val="006C7275"/>
    <w:rsid w:val="006E7215"/>
    <w:rsid w:val="00704C85"/>
    <w:rsid w:val="00713250"/>
    <w:rsid w:val="0076006F"/>
    <w:rsid w:val="00780A98"/>
    <w:rsid w:val="00797DFC"/>
    <w:rsid w:val="007B29A5"/>
    <w:rsid w:val="007C132C"/>
    <w:rsid w:val="007C2D30"/>
    <w:rsid w:val="00810DB4"/>
    <w:rsid w:val="00830E2B"/>
    <w:rsid w:val="00860E46"/>
    <w:rsid w:val="00863D49"/>
    <w:rsid w:val="00880A13"/>
    <w:rsid w:val="008B2CD6"/>
    <w:rsid w:val="009422ED"/>
    <w:rsid w:val="00962AC7"/>
    <w:rsid w:val="00974167"/>
    <w:rsid w:val="009E2015"/>
    <w:rsid w:val="009F06CE"/>
    <w:rsid w:val="00A14621"/>
    <w:rsid w:val="00A44224"/>
    <w:rsid w:val="00A44BE5"/>
    <w:rsid w:val="00A52132"/>
    <w:rsid w:val="00AA4517"/>
    <w:rsid w:val="00AC6D5C"/>
    <w:rsid w:val="00AD4B06"/>
    <w:rsid w:val="00C123E6"/>
    <w:rsid w:val="00C231A2"/>
    <w:rsid w:val="00C24DE7"/>
    <w:rsid w:val="00C649E2"/>
    <w:rsid w:val="00C72515"/>
    <w:rsid w:val="00C913AB"/>
    <w:rsid w:val="00CC2A92"/>
    <w:rsid w:val="00CD6309"/>
    <w:rsid w:val="00D05D95"/>
    <w:rsid w:val="00D06C06"/>
    <w:rsid w:val="00D33CDF"/>
    <w:rsid w:val="00D57ECD"/>
    <w:rsid w:val="00D60940"/>
    <w:rsid w:val="00D67CFC"/>
    <w:rsid w:val="00D82A89"/>
    <w:rsid w:val="00D8345A"/>
    <w:rsid w:val="00DF6DA0"/>
    <w:rsid w:val="00E1206B"/>
    <w:rsid w:val="00E13F03"/>
    <w:rsid w:val="00E2257C"/>
    <w:rsid w:val="00E226FF"/>
    <w:rsid w:val="00E35468"/>
    <w:rsid w:val="00E712CD"/>
    <w:rsid w:val="00E77D4E"/>
    <w:rsid w:val="00EA642B"/>
    <w:rsid w:val="00F117F1"/>
    <w:rsid w:val="00F25AEA"/>
    <w:rsid w:val="00F328FD"/>
    <w:rsid w:val="00F411C4"/>
    <w:rsid w:val="00F632E7"/>
    <w:rsid w:val="00F66746"/>
    <w:rsid w:val="00FB451D"/>
    <w:rsid w:val="00FC38D0"/>
    <w:rsid w:val="00FE4E8C"/>
    <w:rsid w:val="1B47A3D5"/>
    <w:rsid w:val="1BF777EB"/>
    <w:rsid w:val="55EBCDCD"/>
    <w:rsid w:val="58C0EB82"/>
    <w:rsid w:val="642636EB"/>
  </w:rsids>
  <m:mathPr>
    <m:mathFont m:val="Cambria Math"/>
    <m:brkBin m:val="before"/>
    <m:brkBinSub m:val="--"/>
    <m:smallFrac m:val="0"/>
    <m:dispDef/>
    <m:lMargin m:val="0"/>
    <m:rMargin m:val="0"/>
    <m:defJc m:val="centerGroup"/>
    <m:wrapIndent m:val="1440"/>
    <m:intLim m:val="subSup"/>
    <m:naryLim m:val="undOvr"/>
  </m:mathPr>
  <w:themeFontLang w:val="de-A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957DCC"/>
  <w15:docId w15:val="{ECA6E33B-48D0-4D3E-A310-6FA6EF25CB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de-AT" w:eastAsia="de-A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uiPriority w:val="9"/>
    <w:qFormat/>
    <w:pPr>
      <w:outlineLvl w:val="0"/>
    </w:pPr>
    <w:rPr>
      <w:color w:val="2E74B5"/>
      <w:sz w:val="32"/>
      <w:szCs w:val="32"/>
    </w:rPr>
  </w:style>
  <w:style w:type="paragraph" w:styleId="berschrift2">
    <w:name w:val="heading 2"/>
    <w:uiPriority w:val="9"/>
    <w:semiHidden/>
    <w:unhideWhenUsed/>
    <w:qFormat/>
    <w:pPr>
      <w:outlineLvl w:val="1"/>
    </w:pPr>
    <w:rPr>
      <w:color w:val="2E74B5"/>
      <w:sz w:val="26"/>
      <w:szCs w:val="26"/>
    </w:rPr>
  </w:style>
  <w:style w:type="paragraph" w:styleId="berschrift3">
    <w:name w:val="heading 3"/>
    <w:uiPriority w:val="9"/>
    <w:semiHidden/>
    <w:unhideWhenUsed/>
    <w:qFormat/>
    <w:pPr>
      <w:outlineLvl w:val="2"/>
    </w:pPr>
    <w:rPr>
      <w:color w:val="1F4D78"/>
    </w:rPr>
  </w:style>
  <w:style w:type="paragraph" w:styleId="berschrift4">
    <w:name w:val="heading 4"/>
    <w:uiPriority w:val="9"/>
    <w:semiHidden/>
    <w:unhideWhenUsed/>
    <w:qFormat/>
    <w:pPr>
      <w:outlineLvl w:val="3"/>
    </w:pPr>
    <w:rPr>
      <w:i/>
      <w:iCs/>
      <w:color w:val="2E74B5"/>
    </w:rPr>
  </w:style>
  <w:style w:type="paragraph" w:styleId="berschrift5">
    <w:name w:val="heading 5"/>
    <w:uiPriority w:val="9"/>
    <w:semiHidden/>
    <w:unhideWhenUsed/>
    <w:qFormat/>
    <w:pPr>
      <w:outlineLvl w:val="4"/>
    </w:pPr>
    <w:rPr>
      <w:color w:val="2E74B5"/>
    </w:rPr>
  </w:style>
  <w:style w:type="paragraph" w:styleId="berschrift6">
    <w:name w:val="heading 6"/>
    <w:uiPriority w:val="9"/>
    <w:semiHidden/>
    <w:unhideWhenUsed/>
    <w:qFormat/>
    <w:pPr>
      <w:outlineLvl w:val="5"/>
    </w:pPr>
    <w:rPr>
      <w:color w:val="1F4D7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uiPriority w:val="10"/>
    <w:qFormat/>
    <w:rPr>
      <w:sz w:val="56"/>
      <w:szCs w:val="56"/>
    </w:rPr>
  </w:style>
  <w:style w:type="paragraph" w:customStyle="1" w:styleId="Fett1">
    <w:name w:val="Fett1"/>
    <w:qFormat/>
    <w:rPr>
      <w:b/>
      <w:bCs/>
    </w:rPr>
  </w:style>
  <w:style w:type="paragraph" w:styleId="Listenabsatz">
    <w:name w:val="List Paragraph"/>
    <w:qFormat/>
  </w:style>
  <w:style w:type="character" w:styleId="Hyperlink">
    <w:name w:val="Hyperlink"/>
    <w:uiPriority w:val="99"/>
    <w:unhideWhenUsed/>
    <w:rPr>
      <w:color w:val="0563C1"/>
      <w:u w:val="single" w:color="0563C1"/>
    </w:rPr>
  </w:style>
  <w:style w:type="character" w:styleId="Funotenzeichen">
    <w:name w:val="footnote reference"/>
    <w:uiPriority w:val="99"/>
    <w:semiHidden/>
    <w:unhideWhenUsed/>
    <w:rPr>
      <w:vertAlign w:val="superscript"/>
    </w:rPr>
  </w:style>
  <w:style w:type="paragraph" w:styleId="Funotentext">
    <w:name w:val="footnote text"/>
    <w:link w:val="FunotentextZchn"/>
    <w:uiPriority w:val="99"/>
    <w:semiHidden/>
    <w:unhideWhenUsed/>
    <w:rPr>
      <w:sz w:val="20"/>
      <w:szCs w:val="20"/>
    </w:rPr>
  </w:style>
  <w:style w:type="character" w:customStyle="1" w:styleId="FunotentextZchn">
    <w:name w:val="Fußnotentext Zchn"/>
    <w:link w:val="Funotentext"/>
    <w:uiPriority w:val="99"/>
    <w:semiHidden/>
    <w:unhideWhenUsed/>
    <w:rPr>
      <w:sz w:val="20"/>
      <w:szCs w:val="20"/>
    </w:rPr>
  </w:style>
  <w:style w:type="paragraph" w:customStyle="1" w:styleId="MdSpace">
    <w:name w:val="MdSpace"/>
    <w:qFormat/>
    <w:rPr>
      <w:sz w:val="12"/>
      <w:szCs w:val="12"/>
    </w:rPr>
  </w:style>
  <w:style w:type="paragraph" w:customStyle="1" w:styleId="MdCode">
    <w:name w:val="MdCode"/>
    <w:qFormat/>
    <w:pPr>
      <w:pBdr>
        <w:top w:val="single" w:sz="1" w:space="8" w:color="A5A5A5"/>
        <w:left w:val="single" w:sz="1" w:space="8" w:color="A5A5A5"/>
        <w:bottom w:val="single" w:sz="1" w:space="8" w:color="A5A5A5"/>
        <w:right w:val="single" w:sz="1" w:space="8" w:color="A5A5A5"/>
      </w:pBdr>
      <w:spacing w:before="200" w:after="200"/>
    </w:pPr>
    <w:rPr>
      <w:rFonts w:ascii="Courier New" w:eastAsia="Courier New" w:hAnsi="Courier New" w:cs="Courier New"/>
      <w:color w:val="70AD47"/>
      <w:sz w:val="22"/>
      <w:szCs w:val="22"/>
    </w:rPr>
  </w:style>
  <w:style w:type="paragraph" w:customStyle="1" w:styleId="MdHr">
    <w:name w:val="MdHr"/>
    <w:qFormat/>
    <w:pPr>
      <w:pBdr>
        <w:bottom w:val="single" w:sz="1" w:space="1" w:color="A5A5A5"/>
      </w:pBdr>
      <w:spacing w:before="240" w:after="240"/>
    </w:pPr>
  </w:style>
  <w:style w:type="paragraph" w:customStyle="1" w:styleId="MdBlockquote">
    <w:name w:val="MdBlockquote"/>
    <w:qFormat/>
    <w:pPr>
      <w:pBdr>
        <w:left w:val="single" w:sz="20" w:space="12" w:color="A5A5A5"/>
      </w:pBdr>
      <w:spacing w:before="200" w:after="200"/>
      <w:ind w:left="360"/>
    </w:pPr>
    <w:rPr>
      <w:i/>
      <w:iCs/>
      <w:color w:val="666666"/>
    </w:rPr>
  </w:style>
  <w:style w:type="paragraph" w:customStyle="1" w:styleId="MdHtml">
    <w:name w:val="MdHtml"/>
    <w:qFormat/>
    <w:rPr>
      <w:rFonts w:ascii="Courier New" w:eastAsia="Courier New" w:hAnsi="Courier New" w:cs="Courier New"/>
      <w:color w:val="ED7D31"/>
    </w:rPr>
  </w:style>
  <w:style w:type="paragraph" w:customStyle="1" w:styleId="MdDef">
    <w:name w:val="MdDef"/>
    <w:qFormat/>
    <w:pPr>
      <w:ind w:left="720" w:hanging="360"/>
    </w:pPr>
  </w:style>
  <w:style w:type="paragraph" w:customStyle="1" w:styleId="MdParagraph">
    <w:name w:val="MdParagraph"/>
    <w:qFormat/>
    <w:pPr>
      <w:spacing w:before="120" w:after="120"/>
    </w:pPr>
  </w:style>
  <w:style w:type="paragraph" w:customStyle="1" w:styleId="MdText">
    <w:name w:val="MdText"/>
    <w:qFormat/>
  </w:style>
  <w:style w:type="paragraph" w:customStyle="1" w:styleId="MdFootnote">
    <w:name w:val="MdFootnote"/>
    <w:qFormat/>
    <w:rPr>
      <w:vertAlign w:val="superscript"/>
    </w:rPr>
  </w:style>
  <w:style w:type="paragraph" w:customStyle="1" w:styleId="MdListItem">
    <w:name w:val="MdListItem"/>
    <w:qFormat/>
    <w:pPr>
      <w:spacing w:before="60" w:after="60"/>
      <w:ind w:left="720" w:hanging="360"/>
    </w:pPr>
  </w:style>
  <w:style w:type="paragraph" w:customStyle="1" w:styleId="MdTable">
    <w:name w:val="MdTable"/>
    <w:qFormat/>
    <w:pPr>
      <w:spacing w:before="60" w:after="60"/>
    </w:pPr>
  </w:style>
  <w:style w:type="paragraph" w:customStyle="1" w:styleId="MdTableHeader">
    <w:name w:val="MdTableHeader"/>
    <w:qFormat/>
    <w:pPr>
      <w:spacing w:before="60" w:after="60"/>
    </w:pPr>
    <w:rPr>
      <w:b/>
      <w:bCs/>
      <w:sz w:val="22"/>
      <w:szCs w:val="22"/>
    </w:rPr>
  </w:style>
  <w:style w:type="paragraph" w:customStyle="1" w:styleId="MdTableCell">
    <w:name w:val="MdTableCell"/>
    <w:qFormat/>
    <w:pPr>
      <w:spacing w:before="40" w:after="40"/>
    </w:pPr>
    <w:rPr>
      <w:sz w:val="20"/>
      <w:szCs w:val="20"/>
    </w:rPr>
  </w:style>
  <w:style w:type="paragraph" w:customStyle="1" w:styleId="MdHeading1">
    <w:name w:val="MdHeading1"/>
    <w:qFormat/>
    <w:pPr>
      <w:keepNext/>
      <w:spacing w:before="480" w:after="240"/>
      <w:outlineLvl w:val="0"/>
    </w:pPr>
    <w:rPr>
      <w:b/>
      <w:bCs/>
      <w:sz w:val="36"/>
      <w:szCs w:val="36"/>
    </w:rPr>
  </w:style>
  <w:style w:type="paragraph" w:customStyle="1" w:styleId="MdHeading2">
    <w:name w:val="MdHeading2"/>
    <w:qFormat/>
    <w:pPr>
      <w:keepNext/>
      <w:spacing w:before="400" w:after="200"/>
      <w:outlineLvl w:val="1"/>
    </w:pPr>
    <w:rPr>
      <w:b/>
      <w:bCs/>
      <w:sz w:val="32"/>
      <w:szCs w:val="32"/>
    </w:rPr>
  </w:style>
  <w:style w:type="paragraph" w:customStyle="1" w:styleId="MdHeading3">
    <w:name w:val="MdHeading3"/>
    <w:qFormat/>
    <w:pPr>
      <w:keepNext/>
      <w:spacing w:before="320" w:after="160"/>
      <w:outlineLvl w:val="2"/>
    </w:pPr>
    <w:rPr>
      <w:b/>
      <w:bCs/>
      <w:sz w:val="28"/>
      <w:szCs w:val="28"/>
    </w:rPr>
  </w:style>
  <w:style w:type="paragraph" w:customStyle="1" w:styleId="MdHeading4">
    <w:name w:val="MdHeading4"/>
    <w:qFormat/>
    <w:pPr>
      <w:keepNext/>
      <w:spacing w:before="280" w:after="140"/>
      <w:outlineLvl w:val="3"/>
    </w:pPr>
    <w:rPr>
      <w:b/>
      <w:bCs/>
      <w:sz w:val="26"/>
      <w:szCs w:val="26"/>
    </w:rPr>
  </w:style>
  <w:style w:type="paragraph" w:customStyle="1" w:styleId="MdHeading5">
    <w:name w:val="MdHeading5"/>
    <w:qFormat/>
    <w:pPr>
      <w:keepNext/>
      <w:spacing w:before="240" w:after="120"/>
      <w:outlineLvl w:val="4"/>
    </w:pPr>
    <w:rPr>
      <w:b/>
      <w:bCs/>
      <w:i/>
      <w:iCs/>
    </w:rPr>
  </w:style>
  <w:style w:type="paragraph" w:customStyle="1" w:styleId="MdHeading6">
    <w:name w:val="MdHeading6"/>
    <w:qFormat/>
    <w:pPr>
      <w:keepNext/>
      <w:spacing w:before="240" w:after="120"/>
      <w:outlineLvl w:val="5"/>
    </w:pPr>
    <w:rPr>
      <w:i/>
      <w:iCs/>
    </w:rPr>
  </w:style>
  <w:style w:type="character" w:customStyle="1" w:styleId="MdTag">
    <w:name w:val="MdTag"/>
    <w:uiPriority w:val="99"/>
    <w:unhideWhenUsed/>
    <w:qFormat/>
    <w:rPr>
      <w:rFonts w:ascii="Courier New" w:eastAsia="Courier New" w:hAnsi="Courier New" w:cs="Courier New"/>
      <w:color w:val="ED7D31"/>
    </w:rPr>
  </w:style>
  <w:style w:type="character" w:customStyle="1" w:styleId="MdLink">
    <w:name w:val="MdLink"/>
    <w:uiPriority w:val="99"/>
    <w:unhideWhenUsed/>
    <w:qFormat/>
    <w:rPr>
      <w:color w:val="0563C1"/>
      <w:u w:val="single"/>
    </w:rPr>
  </w:style>
  <w:style w:type="character" w:customStyle="1" w:styleId="MdStrong">
    <w:name w:val="MdStrong"/>
    <w:uiPriority w:val="99"/>
    <w:unhideWhenUsed/>
    <w:qFormat/>
    <w:rPr>
      <w:b/>
      <w:bCs/>
    </w:rPr>
  </w:style>
  <w:style w:type="character" w:customStyle="1" w:styleId="MdEm">
    <w:name w:val="MdEm"/>
    <w:uiPriority w:val="99"/>
    <w:unhideWhenUsed/>
    <w:qFormat/>
    <w:rPr>
      <w:i/>
      <w:iCs/>
    </w:rPr>
  </w:style>
  <w:style w:type="character" w:customStyle="1" w:styleId="MdCodespan">
    <w:name w:val="MdCodespan"/>
    <w:uiPriority w:val="99"/>
    <w:unhideWhenUsed/>
    <w:qFormat/>
    <w:rPr>
      <w:rFonts w:ascii="Courier New" w:eastAsia="Courier New" w:hAnsi="Courier New" w:cs="Courier New"/>
      <w:color w:val="70AD47"/>
    </w:rPr>
  </w:style>
  <w:style w:type="character" w:customStyle="1" w:styleId="MdDel">
    <w:name w:val="MdDel"/>
    <w:uiPriority w:val="99"/>
    <w:unhideWhenUsed/>
    <w:qFormat/>
    <w:rPr>
      <w:strike/>
    </w:rPr>
  </w:style>
  <w:style w:type="character" w:customStyle="1" w:styleId="MdBr">
    <w:name w:val="MdBr"/>
    <w:uiPriority w:val="99"/>
    <w:unhideWhenUsed/>
    <w:qFormat/>
  </w:style>
  <w:style w:type="paragraph" w:styleId="berarbeitung">
    <w:name w:val="Revision"/>
    <w:hidden/>
    <w:uiPriority w:val="99"/>
    <w:semiHidden/>
    <w:rsid w:val="006025E1"/>
  </w:style>
  <w:style w:type="paragraph" w:styleId="Kommentartext">
    <w:name w:val="annotation text"/>
    <w:basedOn w:val="Standard"/>
    <w:link w:val="KommentartextZchn"/>
    <w:uiPriority w:val="99"/>
    <w:unhideWhenUsed/>
    <w:rsid w:val="00A44224"/>
    <w:rPr>
      <w:sz w:val="20"/>
      <w:szCs w:val="20"/>
    </w:rPr>
  </w:style>
  <w:style w:type="character" w:customStyle="1" w:styleId="KommentartextZchn">
    <w:name w:val="Kommentartext Zchn"/>
    <w:basedOn w:val="Absatz-Standardschriftart"/>
    <w:link w:val="Kommentartext"/>
    <w:uiPriority w:val="99"/>
    <w:rsid w:val="00A44224"/>
    <w:rPr>
      <w:sz w:val="20"/>
      <w:szCs w:val="20"/>
    </w:rPr>
  </w:style>
  <w:style w:type="character" w:styleId="Kommentarzeichen">
    <w:name w:val="annotation reference"/>
    <w:basedOn w:val="Absatz-Standardschriftart"/>
    <w:uiPriority w:val="99"/>
    <w:semiHidden/>
    <w:unhideWhenUsed/>
    <w:rsid w:val="00A44224"/>
    <w:rPr>
      <w:sz w:val="16"/>
      <w:szCs w:val="16"/>
    </w:rPr>
  </w:style>
  <w:style w:type="paragraph" w:styleId="Kommentarthema">
    <w:name w:val="annotation subject"/>
    <w:basedOn w:val="Kommentartext"/>
    <w:next w:val="Kommentartext"/>
    <w:link w:val="KommentarthemaZchn"/>
    <w:uiPriority w:val="99"/>
    <w:semiHidden/>
    <w:unhideWhenUsed/>
    <w:rsid w:val="00281DBF"/>
    <w:rPr>
      <w:b/>
      <w:bCs/>
    </w:rPr>
  </w:style>
  <w:style w:type="character" w:customStyle="1" w:styleId="KommentarthemaZchn">
    <w:name w:val="Kommentarthema Zchn"/>
    <w:basedOn w:val="KommentartextZchn"/>
    <w:link w:val="Kommentarthema"/>
    <w:uiPriority w:val="99"/>
    <w:semiHidden/>
    <w:rsid w:val="00281DBF"/>
    <w:rPr>
      <w:b/>
      <w:bCs/>
      <w:sz w:val="20"/>
      <w:szCs w:val="20"/>
    </w:rPr>
  </w:style>
  <w:style w:type="paragraph" w:styleId="Kopfzeile">
    <w:name w:val="header"/>
    <w:basedOn w:val="Standard"/>
    <w:link w:val="KopfzeileZchn"/>
    <w:uiPriority w:val="99"/>
    <w:unhideWhenUsed/>
    <w:rsid w:val="00F328FD"/>
    <w:pPr>
      <w:tabs>
        <w:tab w:val="center" w:pos="4536"/>
        <w:tab w:val="right" w:pos="9072"/>
      </w:tabs>
    </w:pPr>
  </w:style>
  <w:style w:type="character" w:customStyle="1" w:styleId="KopfzeileZchn">
    <w:name w:val="Kopfzeile Zchn"/>
    <w:basedOn w:val="Absatz-Standardschriftart"/>
    <w:link w:val="Kopfzeile"/>
    <w:uiPriority w:val="99"/>
    <w:rsid w:val="00F328FD"/>
  </w:style>
  <w:style w:type="paragraph" w:styleId="Fuzeile">
    <w:name w:val="footer"/>
    <w:basedOn w:val="Standard"/>
    <w:link w:val="FuzeileZchn"/>
    <w:unhideWhenUsed/>
    <w:rsid w:val="00F328FD"/>
    <w:pPr>
      <w:tabs>
        <w:tab w:val="center" w:pos="4536"/>
        <w:tab w:val="right" w:pos="9072"/>
      </w:tabs>
    </w:pPr>
  </w:style>
  <w:style w:type="character" w:customStyle="1" w:styleId="FuzeileZchn">
    <w:name w:val="Fußzeile Zchn"/>
    <w:basedOn w:val="Absatz-Standardschriftart"/>
    <w:link w:val="Fuzeile"/>
    <w:uiPriority w:val="99"/>
    <w:rsid w:val="00F328FD"/>
  </w:style>
  <w:style w:type="paragraph" w:customStyle="1" w:styleId="Abbinder">
    <w:name w:val="Abbinder"/>
    <w:basedOn w:val="Standard"/>
    <w:autoRedefine/>
    <w:rsid w:val="00D67CFC"/>
    <w:pPr>
      <w:spacing w:after="120" w:line="312" w:lineRule="auto"/>
    </w:pPr>
    <w:rPr>
      <w:rFonts w:ascii="Arial" w:hAnsi="Arial" w:cs="Arial"/>
      <w:color w:val="000000" w:themeColor="text1"/>
      <w:sz w:val="20"/>
      <w:szCs w:val="20"/>
      <w:u w:val="single"/>
      <w:lang w:val="de-DE" w:eastAsia="en-US"/>
    </w:rPr>
  </w:style>
  <w:style w:type="paragraph" w:customStyle="1" w:styleId="Abbinder-headline">
    <w:name w:val="Abbinder - headline"/>
    <w:basedOn w:val="Abbinder"/>
    <w:autoRedefine/>
    <w:rsid w:val="00FE4E8C"/>
    <w:pPr>
      <w:spacing w:after="60"/>
    </w:pPr>
    <w:rPr>
      <w:b/>
    </w:rPr>
  </w:style>
  <w:style w:type="character" w:styleId="NichtaufgelsteErwhnung">
    <w:name w:val="Unresolved Mention"/>
    <w:basedOn w:val="Absatz-Standardschriftart"/>
    <w:uiPriority w:val="99"/>
    <w:semiHidden/>
    <w:unhideWhenUsed/>
    <w:rsid w:val="003D0EE9"/>
    <w:rPr>
      <w:color w:val="605E5C"/>
      <w:shd w:val="clear" w:color="auto" w:fill="E1DFDD"/>
    </w:rPr>
  </w:style>
  <w:style w:type="character" w:styleId="Seitenzahl">
    <w:name w:val="page number"/>
    <w:basedOn w:val="Absatz-Standardschriftart"/>
    <w:rsid w:val="002A7C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4335630">
      <w:bodyDiv w:val="1"/>
      <w:marLeft w:val="0"/>
      <w:marRight w:val="0"/>
      <w:marTop w:val="0"/>
      <w:marBottom w:val="0"/>
      <w:divBdr>
        <w:top w:val="none" w:sz="0" w:space="0" w:color="auto"/>
        <w:left w:val="none" w:sz="0" w:space="0" w:color="auto"/>
        <w:bottom w:val="none" w:sz="0" w:space="0" w:color="auto"/>
        <w:right w:val="none" w:sz="0" w:space="0" w:color="auto"/>
      </w:divBdr>
    </w:div>
    <w:div w:id="980428681">
      <w:bodyDiv w:val="1"/>
      <w:marLeft w:val="0"/>
      <w:marRight w:val="0"/>
      <w:marTop w:val="0"/>
      <w:marBottom w:val="0"/>
      <w:divBdr>
        <w:top w:val="none" w:sz="0" w:space="0" w:color="auto"/>
        <w:left w:val="none" w:sz="0" w:space="0" w:color="auto"/>
        <w:bottom w:val="none" w:sz="0" w:space="0" w:color="auto"/>
        <w:right w:val="none" w:sz="0" w:space="0" w:color="auto"/>
      </w:divBdr>
    </w:div>
    <w:div w:id="1195966557">
      <w:bodyDiv w:val="1"/>
      <w:marLeft w:val="0"/>
      <w:marRight w:val="0"/>
      <w:marTop w:val="0"/>
      <w:marBottom w:val="0"/>
      <w:divBdr>
        <w:top w:val="none" w:sz="0" w:space="0" w:color="auto"/>
        <w:left w:val="none" w:sz="0" w:space="0" w:color="auto"/>
        <w:bottom w:val="none" w:sz="0" w:space="0" w:color="auto"/>
        <w:right w:val="none" w:sz="0" w:space="0" w:color="auto"/>
      </w:divBdr>
    </w:div>
    <w:div w:id="204401452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engelglobal.com/de/at/produkte/spritzgiessverfahren/oberflaechenveredelung-kunststoff"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ngelglobal.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tobias.neumann@engel.at"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www.engelglobal.com" TargetMode="External"/><Relationship Id="rId2" Type="http://schemas.openxmlformats.org/officeDocument/2006/relationships/hyperlink" Target="mailto:sales@engel.at" TargetMode="External"/><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887AB7-3878-4E87-B514-1CE3F9DE6D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765</Words>
  <Characters>4821</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Converted Document</vt:lpstr>
    </vt:vector>
  </TitlesOfParts>
  <Company/>
  <LinksUpToDate>false</LinksUpToDate>
  <CharactersWithSpaces>5575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Converted Document</dc:title>
  <dc:subject/>
  <dc:creator>md2docx converter</dc:creator>
  <cp:keywords/>
  <dc:description>Converted from Markdown</dc:description>
  <cp:lastModifiedBy>Neumann Tobias</cp:lastModifiedBy>
  <cp:revision>5</cp:revision>
  <cp:lastPrinted>2025-10-29T07:29:00Z</cp:lastPrinted>
  <dcterms:created xsi:type="dcterms:W3CDTF">2025-11-26T07:41:00Z</dcterms:created>
  <dcterms:modified xsi:type="dcterms:W3CDTF">2025-11-26T08:30:00Z</dcterms:modified>
</cp:coreProperties>
</file>